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rPr>
      </w:pPr>
      <w:r>
        <w:rPr>
          <w:rFonts w:hint="eastAsia"/>
        </w:rPr>
        <w:t>【</w:t>
      </w:r>
      <w:r>
        <w:rPr>
          <w:rFonts w:hint="eastAsia"/>
        </w:rPr>
        <w:t>20210421</w:t>
      </w:r>
      <w:r>
        <w:rPr>
          <w:rFonts w:hint="eastAsia"/>
        </w:rPr>
        <w:t>玉野市長寿介護課作成】</w:t>
      </w:r>
    </w:p>
    <w:p>
      <w:pPr>
        <w:pStyle w:val="0"/>
        <w:rPr>
          <w:rFonts w:hint="eastAsia"/>
        </w:rPr>
      </w:pPr>
    </w:p>
    <w:p>
      <w:pPr>
        <w:pStyle w:val="0"/>
        <w:rPr>
          <w:rFonts w:hint="eastAsia"/>
        </w:rPr>
      </w:pPr>
      <w:r>
        <w:rPr>
          <w:rFonts w:hint="eastAsia" w:asciiTheme="majorEastAsia" w:hAnsiTheme="majorEastAsia" w:eastAsiaTheme="majorEastAsia"/>
        </w:rPr>
        <w:t>ADL</w:t>
      </w:r>
      <w:r>
        <w:rPr>
          <w:rFonts w:hint="eastAsia" w:asciiTheme="majorEastAsia" w:hAnsiTheme="majorEastAsia" w:eastAsiaTheme="majorEastAsia"/>
        </w:rPr>
        <w:t>維持等加算（Ⅲ）３単位（地域密着型通所介護における旧</w:t>
      </w:r>
      <w:r>
        <w:rPr>
          <w:rFonts w:hint="eastAsia" w:asciiTheme="majorEastAsia" w:hAnsiTheme="majorEastAsia" w:eastAsiaTheme="majorEastAsia"/>
        </w:rPr>
        <w:t>ADL</w:t>
      </w:r>
      <w:r>
        <w:rPr>
          <w:rFonts w:hint="eastAsia" w:asciiTheme="majorEastAsia" w:hAnsiTheme="majorEastAsia" w:eastAsiaTheme="majorEastAsia"/>
        </w:rPr>
        <w:t>維持等加算</w:t>
      </w:r>
      <w:r>
        <w:rPr>
          <w:rFonts w:hint="eastAsia" w:asciiTheme="majorEastAsia" w:hAnsiTheme="majorEastAsia" w:eastAsiaTheme="majorEastAsia"/>
        </w:rPr>
        <w:t>(</w:t>
      </w:r>
      <w:r>
        <w:rPr>
          <w:rFonts w:hint="eastAsia" w:asciiTheme="majorEastAsia" w:hAnsiTheme="majorEastAsia" w:eastAsiaTheme="majorEastAsia"/>
        </w:rPr>
        <w:t>Ⅰ</w:t>
      </w:r>
      <w:r>
        <w:rPr>
          <w:rFonts w:hint="eastAsia" w:asciiTheme="majorEastAsia" w:hAnsiTheme="majorEastAsia" w:eastAsiaTheme="majorEastAsia"/>
        </w:rPr>
        <w:t>)</w:t>
      </w:r>
      <w:r>
        <w:rPr>
          <w:rFonts w:hint="eastAsia" w:asciiTheme="majorEastAsia" w:hAnsiTheme="majorEastAsia" w:eastAsiaTheme="majorEastAsia"/>
        </w:rPr>
        <w:t>）の算定の流れ</w:t>
      </w:r>
    </w:p>
    <w:p>
      <w:pPr>
        <w:pStyle w:val="0"/>
        <w:rPr>
          <w:rFonts w:hint="eastAsia"/>
        </w:rPr>
      </w:pPr>
    </w:p>
    <w:p>
      <w:pPr>
        <w:pStyle w:val="0"/>
        <w:rPr>
          <w:rFonts w:hint="eastAsia"/>
        </w:rPr>
      </w:pPr>
      <w:r>
        <w:rPr>
          <w:rFonts w:hint="eastAsia"/>
        </w:rPr>
        <w:t>■概要</w:t>
      </w:r>
    </w:p>
    <w:p>
      <w:pPr>
        <w:pStyle w:val="0"/>
        <w:ind w:firstLine="210" w:firstLineChars="100"/>
        <w:rPr>
          <w:rFonts w:hint="eastAsia"/>
        </w:rPr>
      </w:pPr>
      <w:r>
        <w:rPr>
          <w:rFonts w:hint="eastAsia"/>
        </w:rPr>
        <w:t>令和</w:t>
      </w:r>
      <w:r>
        <w:rPr>
          <w:rFonts w:hint="eastAsia"/>
        </w:rPr>
        <w:t>3</w:t>
      </w:r>
      <w:r>
        <w:rPr>
          <w:rFonts w:hint="eastAsia"/>
        </w:rPr>
        <w:t>年</w:t>
      </w:r>
      <w:r>
        <w:rPr>
          <w:rFonts w:hint="eastAsia"/>
        </w:rPr>
        <w:t>3</w:t>
      </w:r>
      <w:r>
        <w:rPr>
          <w:rFonts w:hint="eastAsia"/>
        </w:rPr>
        <w:t>月</w:t>
      </w:r>
      <w:r>
        <w:rPr>
          <w:rFonts w:hint="eastAsia"/>
        </w:rPr>
        <w:t>31</w:t>
      </w:r>
      <w:r>
        <w:rPr>
          <w:rFonts w:hint="eastAsia"/>
        </w:rPr>
        <w:t>日において、現に令和</w:t>
      </w:r>
      <w:r>
        <w:rPr>
          <w:rFonts w:hint="eastAsia"/>
        </w:rPr>
        <w:t>3</w:t>
      </w:r>
      <w:r>
        <w:rPr>
          <w:rFonts w:hint="eastAsia"/>
        </w:rPr>
        <w:t>年度介護報酬改定による改正前の</w:t>
      </w:r>
      <w:r>
        <w:rPr>
          <w:rFonts w:hint="eastAsia"/>
        </w:rPr>
        <w:t>ADL</w:t>
      </w:r>
      <w:r>
        <w:rPr>
          <w:rFonts w:hint="eastAsia"/>
        </w:rPr>
        <w:t>維持等加算に係る届け出を行っている事業所については、令和</w:t>
      </w:r>
      <w:r>
        <w:rPr>
          <w:rFonts w:hint="eastAsia"/>
        </w:rPr>
        <w:t>4</w:t>
      </w:r>
      <w:r>
        <w:rPr>
          <w:rFonts w:hint="eastAsia"/>
        </w:rPr>
        <w:t>年度までに限り、改正前の</w:t>
      </w:r>
      <w:r>
        <w:rPr>
          <w:rFonts w:hint="eastAsia"/>
        </w:rPr>
        <w:t>ADL</w:t>
      </w:r>
      <w:r>
        <w:rPr>
          <w:rFonts w:hint="eastAsia"/>
        </w:rPr>
        <w:t>維持等加算</w:t>
      </w:r>
      <w:r>
        <w:rPr>
          <w:rFonts w:hint="eastAsia"/>
        </w:rPr>
        <w:t>(</w:t>
      </w:r>
      <w:r>
        <w:rPr>
          <w:rFonts w:hint="eastAsia"/>
        </w:rPr>
        <w:t>Ⅰ</w:t>
      </w:r>
      <w:r>
        <w:rPr>
          <w:rFonts w:hint="eastAsia"/>
        </w:rPr>
        <w:t>)</w:t>
      </w:r>
      <w:r>
        <w:rPr>
          <w:rFonts w:hint="eastAsia"/>
        </w:rPr>
        <w:t>の要件を以て</w:t>
      </w:r>
      <w:r>
        <w:rPr>
          <w:rFonts w:hint="eastAsia"/>
        </w:rPr>
        <w:t>ADL</w:t>
      </w:r>
      <w:r>
        <w:rPr>
          <w:rFonts w:hint="eastAsia"/>
        </w:rPr>
        <w:t>維持等加算（Ⅲ）を算定できる経過措置が示されました。</w:t>
      </w:r>
    </w:p>
    <w:p>
      <w:pPr>
        <w:pStyle w:val="0"/>
        <w:ind w:firstLine="210" w:firstLineChars="100"/>
        <w:rPr>
          <w:rFonts w:hint="eastAsia"/>
        </w:rPr>
      </w:pPr>
      <w:r>
        <w:rPr>
          <w:rFonts w:hint="eastAsia"/>
        </w:rPr>
        <w:t>これは、</w:t>
      </w:r>
      <w:r>
        <w:rPr>
          <w:rFonts w:hint="eastAsia"/>
        </w:rPr>
        <w:t>ADL</w:t>
      </w:r>
      <w:r>
        <w:rPr>
          <w:rFonts w:hint="eastAsia"/>
        </w:rPr>
        <w:t>維持等加算を「申出あり」として届出を行った事業所を対象に、国保連合会が抽出・算定した結果、「評価対象者数」及び「重度者の割合」に係る算定要件を満たしている事業所に対し、市が判定結果を通知し、その他の要件を満たしていることを条件に加算請求を可能とするものです。</w:t>
      </w:r>
    </w:p>
    <w:p>
      <w:pPr>
        <w:pStyle w:val="0"/>
        <w:ind w:firstLine="210" w:firstLineChars="100"/>
        <w:rPr>
          <w:rFonts w:hint="eastAsia"/>
        </w:rPr>
      </w:pPr>
      <w:r>
        <w:rPr>
          <w:rFonts w:hint="eastAsia"/>
        </w:rPr>
        <w:t>この加算は、</w:t>
      </w:r>
      <w:r>
        <w:rPr>
          <w:rFonts w:hint="eastAsia"/>
        </w:rPr>
        <w:t>ADL</w:t>
      </w:r>
      <w:r>
        <w:rPr>
          <w:rFonts w:hint="eastAsia"/>
        </w:rPr>
        <w:t>維持等加算（Ⅰ）・（Ⅱ）と併算定不可です。</w:t>
      </w:r>
    </w:p>
    <w:p>
      <w:pPr>
        <w:pStyle w:val="0"/>
        <w:ind w:firstLine="210" w:firstLineChars="100"/>
        <w:rPr>
          <w:rFonts w:hint="eastAsia"/>
        </w:rPr>
      </w:pPr>
    </w:p>
    <w:p>
      <w:pPr>
        <w:pStyle w:val="0"/>
        <w:rPr>
          <w:rFonts w:hint="eastAsia"/>
        </w:rPr>
      </w:pPr>
      <w:r>
        <w:rPr>
          <w:rFonts w:hint="eastAsia"/>
        </w:rPr>
        <w:t>■算定の流れ</w:t>
      </w:r>
    </w:p>
    <w:p>
      <w:pPr>
        <w:pStyle w:val="0"/>
        <w:rPr>
          <w:rFonts w:hint="eastAsia"/>
        </w:rPr>
      </w:pPr>
      <w:r>
        <w:rPr>
          <w:rFonts w:hint="eastAsia"/>
        </w:rPr>
        <w:t>①２月下旬に要件の判定結果を満たしている事業所へ、市から結果を通知します。</w:t>
      </w:r>
    </w:p>
    <w:p>
      <w:pPr>
        <w:pStyle w:val="0"/>
        <w:rPr>
          <w:rFonts w:hint="eastAsia"/>
        </w:rPr>
      </w:pPr>
      <w:r>
        <w:rPr>
          <w:rFonts w:hint="eastAsia"/>
        </w:rPr>
        <w:t>②市から届いた結果を参考に、算定を予定する事業所は、算定要件を確認してください。</w:t>
      </w:r>
    </w:p>
    <w:p>
      <w:pPr>
        <w:pStyle w:val="0"/>
        <w:rPr>
          <w:rFonts w:hint="eastAsia"/>
        </w:rPr>
      </w:pPr>
      <w:r>
        <w:rPr>
          <w:rFonts w:hint="eastAsia"/>
        </w:rPr>
        <w:t>③</w:t>
      </w:r>
      <w:r>
        <w:rPr>
          <w:rFonts w:hint="eastAsia"/>
        </w:rPr>
        <w:t>3</w:t>
      </w:r>
      <w:r>
        <w:rPr>
          <w:rFonts w:hint="eastAsia"/>
        </w:rPr>
        <w:t>月</w:t>
      </w:r>
      <w:r>
        <w:rPr>
          <w:rFonts w:hint="eastAsia"/>
        </w:rPr>
        <w:t>15</w:t>
      </w:r>
      <w:r>
        <w:rPr>
          <w:rFonts w:hint="eastAsia"/>
        </w:rPr>
        <w:t>日までに、市へ届出をしてください。</w:t>
      </w:r>
    </w:p>
    <w:p>
      <w:pPr>
        <w:pStyle w:val="0"/>
        <w:rPr>
          <w:rFonts w:hint="eastAsia"/>
        </w:rPr>
      </w:pPr>
      <w:r>
        <w:rPr>
          <w:rFonts w:hint="eastAsia"/>
        </w:rPr>
        <w:t>④</w:t>
      </w:r>
      <w:r>
        <w:rPr>
          <w:rFonts w:hint="eastAsia"/>
        </w:rPr>
        <w:t>4</w:t>
      </w:r>
      <w:r>
        <w:rPr>
          <w:rFonts w:hint="eastAsia"/>
        </w:rPr>
        <w:t>月分から</w:t>
      </w:r>
      <w:r>
        <w:rPr>
          <w:rFonts w:hint="eastAsia"/>
        </w:rPr>
        <w:t>3</w:t>
      </w:r>
      <w:r>
        <w:rPr>
          <w:rFonts w:hint="eastAsia"/>
        </w:rPr>
        <w:t>月分まで、</w:t>
      </w:r>
      <w:r>
        <w:rPr>
          <w:rFonts w:hint="eastAsia"/>
        </w:rPr>
        <w:t>ADL</w:t>
      </w:r>
      <w:r>
        <w:rPr>
          <w:rFonts w:hint="eastAsia"/>
        </w:rPr>
        <w:t>維持等加算（Ⅲ）を算定可能です。</w:t>
      </w:r>
    </w:p>
    <w:p>
      <w:pPr>
        <w:pStyle w:val="0"/>
        <w:rPr>
          <w:rFonts w:hint="eastAsia"/>
        </w:rPr>
      </w:pPr>
      <w:r>
        <w:rPr>
          <w:rFonts w:hint="eastAsia"/>
        </w:rPr>
        <w:t>ADL</w:t>
      </w:r>
      <w:r>
        <w:rPr>
          <w:rFonts w:hint="eastAsia"/>
        </w:rPr>
        <w:t>維持等加算（Ⅲ）</w:t>
      </w:r>
      <w:bookmarkStart w:id="0" w:name="_GoBack"/>
      <w:bookmarkEnd w:id="0"/>
      <w:r>
        <w:rPr>
          <w:rFonts w:hint="eastAsia"/>
        </w:rPr>
        <w:t xml:space="preserve"> </w:t>
      </w:r>
      <w:r>
        <w:rPr>
          <w:rFonts w:hint="eastAsia"/>
        </w:rPr>
        <w:t>３単位　要件を満たせば、次年度の１年間にすべての利用者で算定可能</w:t>
      </w:r>
    </w:p>
    <w:p>
      <w:pPr>
        <w:pStyle w:val="0"/>
        <w:rPr>
          <w:rFonts w:hint="eastAsia"/>
        </w:rPr>
      </w:pPr>
    </w:p>
    <w:p>
      <w:pPr>
        <w:pStyle w:val="0"/>
        <w:rPr>
          <w:rFonts w:hint="eastAsia"/>
        </w:rPr>
      </w:pPr>
      <w:r>
        <w:rPr>
          <w:rFonts w:hint="eastAsia"/>
        </w:rPr>
        <w:t>■提出書類</w:t>
      </w:r>
    </w:p>
    <w:p>
      <w:pPr>
        <w:pStyle w:val="0"/>
        <w:rPr>
          <w:rFonts w:hint="eastAsia"/>
        </w:rPr>
      </w:pPr>
      <w:r>
        <w:rPr>
          <w:rFonts w:hint="eastAsia"/>
        </w:rPr>
        <w:t>・介護給付費算定に係る体制等に関する届出書【地域密着型通所介護】</w:t>
      </w:r>
    </w:p>
    <w:p>
      <w:pPr>
        <w:pStyle w:val="0"/>
        <w:rPr>
          <w:rFonts w:hint="eastAsia"/>
        </w:rPr>
      </w:pPr>
      <w:r>
        <w:rPr>
          <w:rFonts w:hint="eastAsia"/>
        </w:rPr>
        <w:t>・別紙</w:t>
      </w:r>
      <w:r>
        <w:rPr>
          <w:rFonts w:hint="eastAsia"/>
        </w:rPr>
        <w:t>19</w:t>
      </w:r>
      <w:r>
        <w:rPr>
          <w:rFonts w:hint="eastAsia"/>
        </w:rPr>
        <w:t>「ＡＤＬ維持等加算に係る届出書（（地域密着型）通所介護事業所）」</w:t>
      </w:r>
    </w:p>
    <w:p>
      <w:pPr>
        <w:pStyle w:val="0"/>
        <w:rPr>
          <w:rFonts w:hint="eastAsia"/>
        </w:rPr>
      </w:pPr>
      <w:r>
        <w:rPr>
          <w:rFonts w:hint="eastAsia"/>
        </w:rPr>
        <w:t>・別紙</w:t>
      </w:r>
      <w:r>
        <w:rPr>
          <w:rFonts w:hint="eastAsia"/>
        </w:rPr>
        <w:t>19</w:t>
      </w:r>
      <w:r>
        <w:rPr>
          <w:rFonts w:hint="eastAsia"/>
        </w:rPr>
        <w:t>の根拠となる書類（任意様式で可）</w:t>
      </w:r>
    </w:p>
    <w:p>
      <w:pPr>
        <w:pStyle w:val="0"/>
        <w:rPr>
          <w:rFonts w:hint="eastAsia"/>
        </w:rPr>
      </w:pPr>
    </w:p>
    <w:sectPr>
      <w:pgSz w:w="11906" w:h="16838"/>
      <w:pgMar w:top="1191" w:right="1701" w:bottom="964"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230</TotalTime>
  <Pages>11</Pages>
  <Words>174</Words>
  <Characters>4120</Characters>
  <Application>JUST Note</Application>
  <Lines>356</Lines>
  <Paragraphs>180</Paragraphs>
  <CharactersWithSpaces>4282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松井  茂男</dc:creator>
  <cp:lastModifiedBy>松井  茂男</cp:lastModifiedBy>
  <cp:lastPrinted>2021-04-21T05:50:39Z</cp:lastPrinted>
  <dcterms:created xsi:type="dcterms:W3CDTF">2021-04-21T00:33:00Z</dcterms:created>
  <dcterms:modified xsi:type="dcterms:W3CDTF">2021-04-21T06:01:29Z</dcterms:modified>
  <cp:revision>16</cp:revision>
</cp:coreProperties>
</file>