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rPr>
      </w:pPr>
      <w:r>
        <w:rPr>
          <w:rFonts w:hint="eastAsia"/>
        </w:rPr>
        <w:t>【</w:t>
      </w:r>
      <w:r>
        <w:rPr>
          <w:rFonts w:hint="eastAsia"/>
        </w:rPr>
        <w:t>20210421</w:t>
      </w:r>
      <w:r>
        <w:rPr>
          <w:rFonts w:hint="eastAsia"/>
        </w:rPr>
        <w:t>玉野市長寿介護課作成】</w:t>
      </w:r>
    </w:p>
    <w:p>
      <w:pPr>
        <w:pStyle w:val="0"/>
        <w:rPr>
          <w:rFonts w:hint="eastAsia" w:ascii="ＭＳ ゴシック" w:hAnsi="ＭＳ ゴシック" w:eastAsia="ＭＳ ゴシック"/>
        </w:rPr>
      </w:pPr>
    </w:p>
    <w:p>
      <w:pPr>
        <w:pStyle w:val="0"/>
        <w:rPr>
          <w:rFonts w:hint="eastAsia" w:ascii="ＭＳ ゴシック" w:hAnsi="ＭＳ ゴシック" w:eastAsia="ＭＳ ゴシック"/>
        </w:rPr>
      </w:pPr>
      <w:r>
        <w:rPr>
          <w:rFonts w:hint="eastAsia" w:ascii="ＭＳ ゴシック" w:hAnsi="ＭＳ ゴシック" w:eastAsia="ＭＳ ゴシック"/>
        </w:rPr>
        <w:t>ADL</w:t>
      </w:r>
      <w:r>
        <w:rPr>
          <w:rFonts w:hint="eastAsia" w:ascii="ＭＳ ゴシック" w:hAnsi="ＭＳ ゴシック" w:eastAsia="ＭＳ ゴシック"/>
        </w:rPr>
        <w:t>維持等加算（Ⅰ）・（Ⅱ）の算定の流れ</w:t>
      </w:r>
    </w:p>
    <w:p>
      <w:pPr>
        <w:pStyle w:val="0"/>
        <w:rPr>
          <w:rFonts w:hint="eastAsia"/>
        </w:rPr>
      </w:pPr>
    </w:p>
    <w:p>
      <w:pPr>
        <w:pStyle w:val="0"/>
        <w:rPr>
          <w:rFonts w:hint="eastAsia"/>
        </w:rPr>
      </w:pPr>
      <w:r>
        <w:rPr>
          <w:rFonts w:hint="eastAsia"/>
        </w:rPr>
        <w:t>■概要</w:t>
      </w:r>
    </w:p>
    <w:p>
      <w:pPr>
        <w:pStyle w:val="0"/>
        <w:ind w:firstLine="210" w:firstLineChars="100"/>
        <w:rPr>
          <w:rFonts w:hint="eastAsia"/>
        </w:rPr>
      </w:pPr>
      <w:r>
        <w:rPr>
          <w:rFonts w:hint="eastAsia"/>
        </w:rPr>
        <w:t>ADL</w:t>
      </w:r>
      <w:r>
        <w:rPr>
          <w:rFonts w:hint="eastAsia"/>
        </w:rPr>
        <w:t>維持等加算は、サービス利用者の自立支援等により効果的な取組を行い、</w:t>
      </w:r>
      <w:r>
        <w:rPr>
          <w:rFonts w:hint="eastAsia"/>
        </w:rPr>
        <w:t>ADL</w:t>
      </w:r>
      <w:r>
        <w:rPr>
          <w:rFonts w:hint="eastAsia"/>
        </w:rPr>
        <w:t>を良好に維持・改善する事業者に対して、介護報酬の加算を行うものです。</w:t>
      </w:r>
    </w:p>
    <w:p>
      <w:pPr>
        <w:pStyle w:val="0"/>
        <w:ind w:firstLine="210" w:firstLineChars="100"/>
        <w:rPr>
          <w:rFonts w:hint="eastAsia"/>
        </w:rPr>
      </w:pPr>
      <w:r>
        <w:rPr>
          <w:rFonts w:hint="eastAsia"/>
        </w:rPr>
        <w:t>令和</w:t>
      </w:r>
      <w:r>
        <w:rPr>
          <w:rFonts w:hint="eastAsia"/>
        </w:rPr>
        <w:t>3</w:t>
      </w:r>
      <w:r>
        <w:rPr>
          <w:rFonts w:hint="eastAsia"/>
        </w:rPr>
        <w:t>年度介護報酬改定により</w:t>
      </w:r>
      <w:r>
        <w:rPr>
          <w:rFonts w:hint="eastAsia"/>
        </w:rPr>
        <w:t>ADL</w:t>
      </w:r>
      <w:r>
        <w:rPr>
          <w:rFonts w:hint="eastAsia"/>
        </w:rPr>
        <w:t>維持等加算（Ⅰ）・（Ⅱ）が新設され、対象サービス・算定要件等が変更となっています。</w:t>
      </w:r>
    </w:p>
    <w:p>
      <w:pPr>
        <w:pStyle w:val="0"/>
        <w:ind w:firstLine="210" w:firstLineChars="100"/>
        <w:rPr>
          <w:rFonts w:hint="eastAsia"/>
        </w:rPr>
      </w:pPr>
      <w:r>
        <w:rPr>
          <w:rFonts w:hint="eastAsia"/>
        </w:rPr>
        <w:t>ADL</w:t>
      </w:r>
      <w:r>
        <w:rPr>
          <w:rFonts w:hint="eastAsia"/>
        </w:rPr>
        <w:t>維持等加算（Ⅰ）・（Ⅱ）は併算定不可です。</w:t>
      </w:r>
    </w:p>
    <w:p>
      <w:pPr>
        <w:pStyle w:val="0"/>
        <w:ind w:leftChars="0" w:firstLine="0" w:firstLineChars="0"/>
        <w:rPr>
          <w:rFonts w:hint="eastAsia"/>
        </w:rPr>
      </w:pPr>
    </w:p>
    <w:p>
      <w:pPr>
        <w:pStyle w:val="0"/>
        <w:ind w:leftChars="0" w:firstLine="0" w:firstLineChars="0"/>
        <w:rPr>
          <w:rFonts w:hint="eastAsia"/>
        </w:rPr>
      </w:pPr>
      <w:r>
        <w:rPr>
          <w:rFonts w:hint="eastAsia"/>
        </w:rPr>
        <w:t>■加算対象事業所</w:t>
      </w:r>
    </w:p>
    <w:p>
      <w:pPr>
        <w:pStyle w:val="0"/>
        <w:ind w:leftChars="0" w:firstLine="0" w:firstLineChars="0"/>
        <w:rPr>
          <w:rFonts w:hint="eastAsia"/>
        </w:rPr>
      </w:pPr>
      <w:r>
        <w:rPr>
          <w:rFonts w:hint="eastAsia"/>
        </w:rPr>
        <w:t>　「</w:t>
      </w:r>
      <w:r>
        <w:rPr>
          <w:rFonts w:hint="eastAsia"/>
        </w:rPr>
        <w:t>ADL</w:t>
      </w:r>
      <w:r>
        <w:rPr>
          <w:rFonts w:hint="eastAsia"/>
        </w:rPr>
        <w:t>維持等加算〔申出〕の有無」を「</w:t>
      </w:r>
      <w:r>
        <w:rPr>
          <w:rFonts w:hint="eastAsia"/>
        </w:rPr>
        <w:t>2.</w:t>
      </w:r>
      <w:r>
        <w:rPr>
          <w:rFonts w:hint="eastAsia"/>
        </w:rPr>
        <w:t>あり」と届け出ており、評価対象期間が満了しており、</w:t>
      </w:r>
      <w:r>
        <w:rPr>
          <w:rFonts w:hint="eastAsia"/>
        </w:rPr>
        <w:t>LIFE</w:t>
      </w:r>
      <w:r>
        <w:rPr>
          <w:rFonts w:hint="eastAsia"/>
        </w:rPr>
        <w:t>上で</w:t>
      </w:r>
      <w:r>
        <w:rPr>
          <w:rFonts w:hint="eastAsia"/>
        </w:rPr>
        <w:t>ADL</w:t>
      </w:r>
      <w:r>
        <w:rPr>
          <w:rFonts w:hint="eastAsia"/>
        </w:rPr>
        <w:t>利得に係る基準を満たしている以下の事業所（玉野市が所管する事業のみを掲載）</w:t>
      </w:r>
    </w:p>
    <w:p>
      <w:pPr>
        <w:pStyle w:val="0"/>
        <w:ind w:leftChars="0" w:firstLine="0" w:firstLineChars="0"/>
        <w:rPr>
          <w:rFonts w:hint="eastAsia"/>
        </w:rPr>
      </w:pPr>
      <w:r>
        <w:rPr>
          <w:rFonts w:hint="eastAsia"/>
        </w:rPr>
        <w:t>・地域密着型通所介護</w:t>
      </w:r>
    </w:p>
    <w:p>
      <w:pPr>
        <w:pStyle w:val="0"/>
        <w:ind w:leftChars="0" w:firstLine="0" w:firstLineChars="0"/>
        <w:rPr>
          <w:rFonts w:hint="eastAsia"/>
        </w:rPr>
      </w:pPr>
      <w:r>
        <w:rPr>
          <w:rFonts w:hint="eastAsia"/>
        </w:rPr>
        <w:t>・認知症対応型通所介護</w:t>
      </w:r>
      <w:r>
        <w:rPr>
          <w:rFonts w:hint="eastAsia"/>
        </w:rPr>
        <w:t xml:space="preserve"> </w:t>
      </w:r>
    </w:p>
    <w:p>
      <w:pPr>
        <w:pStyle w:val="0"/>
        <w:ind w:leftChars="0" w:firstLine="0" w:firstLineChars="0"/>
        <w:rPr>
          <w:rFonts w:hint="eastAsia"/>
        </w:rPr>
      </w:pPr>
      <w:r>
        <w:rPr>
          <w:rFonts w:hint="eastAsia"/>
        </w:rPr>
        <w:t>・地域密着型特定施設入居者生活介護</w:t>
      </w:r>
      <w:r>
        <w:rPr>
          <w:rFonts w:hint="eastAsia"/>
        </w:rPr>
        <w:t xml:space="preserve"> </w:t>
      </w:r>
    </w:p>
    <w:p>
      <w:pPr>
        <w:pStyle w:val="0"/>
        <w:ind w:leftChars="0" w:firstLine="0" w:firstLineChars="0"/>
        <w:rPr>
          <w:rFonts w:hint="eastAsia"/>
        </w:rPr>
      </w:pPr>
      <w:r>
        <w:rPr>
          <w:rFonts w:hint="eastAsia"/>
        </w:rPr>
        <w:t>・地域密着型介護老人福祉施設入所者生活介護</w:t>
      </w:r>
      <w:r>
        <w:rPr>
          <w:rFonts w:hint="eastAsia"/>
        </w:rPr>
        <w:t xml:space="preserve"> </w:t>
      </w:r>
    </w:p>
    <w:p>
      <w:pPr>
        <w:pStyle w:val="0"/>
        <w:ind w:leftChars="0" w:firstLine="0" w:firstLineChars="0"/>
        <w:rPr>
          <w:rFonts w:hint="eastAsia"/>
        </w:rPr>
      </w:pPr>
    </w:p>
    <w:p>
      <w:pPr>
        <w:pStyle w:val="0"/>
        <w:ind w:leftChars="0" w:firstLine="0" w:firstLineChars="0"/>
        <w:rPr>
          <w:rFonts w:hint="eastAsia"/>
        </w:rPr>
      </w:pPr>
      <w:r>
        <w:rPr>
          <w:rFonts w:hint="eastAsia"/>
        </w:rPr>
        <w:t>■算定の流れ</w:t>
      </w:r>
    </w:p>
    <w:p>
      <w:pPr>
        <w:pStyle w:val="0"/>
        <w:ind w:leftChars="0" w:firstLine="0" w:firstLineChars="0"/>
        <w:rPr>
          <w:rFonts w:hint="eastAsia"/>
        </w:rPr>
      </w:pPr>
      <w:r>
        <w:rPr>
          <w:rFonts w:hint="eastAsia"/>
        </w:rPr>
        <w:t>（１）令和３年４月１５日（木）までに、（＝</w:t>
      </w:r>
      <w:r>
        <w:rPr>
          <w:rFonts w:hint="eastAsia"/>
        </w:rPr>
        <w:t>ADL</w:t>
      </w:r>
      <w:r>
        <w:rPr>
          <w:rFonts w:hint="eastAsia"/>
        </w:rPr>
        <w:t>維持等加算〔申出〕のありと</w:t>
      </w:r>
      <w:r>
        <w:rPr>
          <w:rFonts w:hint="eastAsia"/>
        </w:rPr>
        <w:t>LIFE</w:t>
      </w:r>
      <w:r>
        <w:rPr>
          <w:rFonts w:hint="eastAsia"/>
        </w:rPr>
        <w:t>への登録のあり）として届け出る場合</w:t>
      </w:r>
    </w:p>
    <w:p>
      <w:pPr>
        <w:pStyle w:val="0"/>
        <w:ind w:leftChars="0" w:firstLine="0" w:firstLineChars="0"/>
        <w:rPr>
          <w:rFonts w:hint="eastAsia"/>
        </w:rPr>
      </w:pPr>
      <w:r>
        <w:rPr>
          <w:rFonts w:hint="eastAsia"/>
        </w:rPr>
        <w:t>　評価対象期間を、次のいずれかから選択することが可能（※）。</w:t>
      </w:r>
    </w:p>
    <w:p>
      <w:pPr>
        <w:pStyle w:val="0"/>
        <w:ind w:leftChars="0" w:firstLine="0" w:firstLineChars="0"/>
        <w:rPr>
          <w:rFonts w:hint="eastAsia"/>
        </w:rPr>
      </w:pPr>
      <w:r>
        <w:rPr>
          <w:rFonts w:hint="eastAsia"/>
        </w:rPr>
        <w:t>　　①令和２年４月～令和３年３月</w:t>
      </w:r>
    </w:p>
    <w:p>
      <w:pPr>
        <w:pStyle w:val="0"/>
        <w:ind w:leftChars="0" w:firstLine="0" w:firstLineChars="0"/>
        <w:rPr>
          <w:rFonts w:hint="eastAsia"/>
        </w:rPr>
      </w:pPr>
      <w:r>
        <w:rPr>
          <w:rFonts w:hint="eastAsia"/>
        </w:rPr>
        <w:t>　　②令和２年１月～令和２年１２月</w:t>
      </w:r>
    </w:p>
    <w:p>
      <w:pPr>
        <w:pStyle w:val="0"/>
        <w:ind w:leftChars="0" w:firstLine="0" w:firstLineChars="0"/>
        <w:rPr>
          <w:rFonts w:hint="eastAsia"/>
        </w:rPr>
      </w:pPr>
    </w:p>
    <w:p>
      <w:pPr>
        <w:pStyle w:val="0"/>
        <w:ind w:leftChars="0" w:firstLine="0" w:firstLineChars="0"/>
        <w:rPr>
          <w:rFonts w:hint="eastAsia"/>
        </w:rPr>
      </w:pPr>
      <w:r>
        <w:rPr>
          <w:rFonts w:hint="eastAsia"/>
        </w:rPr>
        <w:t>※評価対象期間において②を選択できるのは、経過措置の適用によるもので、４月１５日までに届出を行い、４月３０日までに加算の請求届出を行う場合に限ります。それ以降の評価対象期間の取扱いについては、「ＡＤＬ維持等加算の算定を開始する月の前年の同月から起算して１２月までの期間」（例．令和３年６月から算定を開始しようとする場合、「令和２年６月～令和３年５月」が評価対象期間）となります。</w:t>
      </w:r>
    </w:p>
    <w:p>
      <w:pPr>
        <w:pStyle w:val="0"/>
        <w:ind w:leftChars="0" w:firstLine="0" w:firstLineChars="0"/>
        <w:rPr>
          <w:rFonts w:hint="eastAsia"/>
        </w:rPr>
      </w:pPr>
    </w:p>
    <w:p>
      <w:pPr>
        <w:pStyle w:val="0"/>
        <w:ind w:leftChars="0" w:firstLine="0" w:firstLineChars="0"/>
        <w:rPr>
          <w:rFonts w:hint="eastAsia"/>
        </w:rPr>
      </w:pPr>
      <w:r>
        <w:rPr>
          <w:rFonts w:hint="eastAsia"/>
        </w:rPr>
        <w:t>（２）令和３年度に加算の算定を開始しようとする場合</w:t>
      </w:r>
    </w:p>
    <w:p>
      <w:pPr>
        <w:pStyle w:val="0"/>
        <w:ind w:leftChars="0" w:firstLine="0" w:firstLineChars="0"/>
        <w:rPr>
          <w:rFonts w:hint="eastAsia"/>
        </w:rPr>
      </w:pPr>
      <w:r>
        <w:rPr>
          <w:rFonts w:hint="eastAsia"/>
        </w:rPr>
        <w:t>　算定を開始しようとする月の前月</w:t>
      </w:r>
      <w:r>
        <w:rPr>
          <w:rFonts w:hint="eastAsia"/>
        </w:rPr>
        <w:t>15</w:t>
      </w:r>
      <w:r>
        <w:rPr>
          <w:rFonts w:hint="eastAsia"/>
        </w:rPr>
        <w:t>日までに、（＝</w:t>
      </w:r>
      <w:r>
        <w:rPr>
          <w:rFonts w:hint="eastAsia"/>
        </w:rPr>
        <w:t>ADL</w:t>
      </w:r>
      <w:r>
        <w:rPr>
          <w:rFonts w:hint="eastAsia"/>
        </w:rPr>
        <w:t>維持等加算〔申出〕のあり・</w:t>
      </w:r>
      <w:r>
        <w:rPr>
          <w:rFonts w:hint="eastAsia"/>
        </w:rPr>
        <w:t>LIFE</w:t>
      </w:r>
      <w:r>
        <w:rPr>
          <w:rFonts w:hint="eastAsia"/>
        </w:rPr>
        <w:t>への登録のありとして届出を行うとともに、加算の算定を開始しようとする月の末日までに、ＬＩＦＥ上でＡＤＬ利得に掛かる基準を満たすことを確認し、加算の請求届出を行う。</w:t>
      </w:r>
    </w:p>
    <w:p>
      <w:pPr>
        <w:pStyle w:val="0"/>
        <w:ind w:leftChars="0" w:firstLine="0" w:firstLineChars="0"/>
        <w:rPr>
          <w:rFonts w:hint="eastAsia"/>
        </w:rPr>
      </w:pPr>
    </w:p>
    <w:p>
      <w:pPr>
        <w:pStyle w:val="0"/>
        <w:ind w:leftChars="0" w:firstLine="0" w:firstLineChars="0"/>
        <w:rPr>
          <w:rFonts w:hint="eastAsia"/>
        </w:rPr>
      </w:pPr>
      <w:r>
        <w:rPr>
          <w:rFonts w:hint="eastAsia"/>
        </w:rPr>
        <w:t>（３）令和４年度</w:t>
      </w:r>
      <w:bookmarkStart w:id="0" w:name="_GoBack"/>
      <w:bookmarkEnd w:id="0"/>
      <w:r>
        <w:rPr>
          <w:rFonts w:hint="eastAsia"/>
        </w:rPr>
        <w:t>以降に加算の算定を開始しようとする場合</w:t>
      </w:r>
    </w:p>
    <w:p>
      <w:pPr>
        <w:pStyle w:val="0"/>
        <w:ind w:leftChars="0" w:firstLine="0" w:firstLineChars="0"/>
        <w:rPr>
          <w:rFonts w:hint="eastAsia"/>
        </w:rPr>
      </w:pPr>
      <w:r>
        <w:rPr>
          <w:rFonts w:hint="eastAsia"/>
        </w:rPr>
        <w:t>　算定を開始しようとする月の前年同月</w:t>
      </w:r>
      <w:r>
        <w:rPr>
          <w:rFonts w:hint="eastAsia"/>
        </w:rPr>
        <w:t>15</w:t>
      </w:r>
      <w:r>
        <w:rPr>
          <w:rFonts w:hint="eastAsia"/>
        </w:rPr>
        <w:t>日までに、（＝</w:t>
      </w:r>
      <w:r>
        <w:rPr>
          <w:rFonts w:hint="eastAsia"/>
        </w:rPr>
        <w:t>ADL</w:t>
      </w:r>
      <w:r>
        <w:rPr>
          <w:rFonts w:hint="eastAsia"/>
        </w:rPr>
        <w:t>維持等加算〔申出〕のありと</w:t>
      </w:r>
      <w:r>
        <w:rPr>
          <w:rFonts w:hint="eastAsia"/>
        </w:rPr>
        <w:t>LIFE</w:t>
      </w:r>
      <w:r>
        <w:rPr>
          <w:rFonts w:hint="eastAsia"/>
        </w:rPr>
        <w:t>への登録のあり）として届出を行う。そして、加算の算定を開始しようとする月の末日までに、ＬＩＦＥ上でＡＤＬ利得に掛かる基準を満たすことを確認し、加算の請求届出を行う。</w:t>
      </w:r>
    </w:p>
    <w:p>
      <w:pPr>
        <w:pStyle w:val="0"/>
        <w:ind w:leftChars="0" w:firstLine="0" w:firstLineChars="0"/>
        <w:rPr>
          <w:rFonts w:hint="eastAsia"/>
        </w:rPr>
      </w:pPr>
      <w:r>
        <w:rPr>
          <w:rFonts w:hint="eastAsia"/>
        </w:rPr>
        <w:t>　つまり、初めて届け出るのが令和４年度以降となる場合は、加算を算定できるのは、届出を行った月の翌年からということになります。</w:t>
      </w:r>
    </w:p>
    <w:p>
      <w:pPr>
        <w:pStyle w:val="0"/>
        <w:ind w:left="0" w:leftChars="0" w:firstLine="0" w:firstLineChars="0"/>
        <w:rPr>
          <w:rFonts w:hint="eastAsia"/>
        </w:rPr>
      </w:pPr>
    </w:p>
    <w:p>
      <w:pPr>
        <w:pStyle w:val="0"/>
        <w:ind w:leftChars="0" w:firstLine="0" w:firstLineChars="0"/>
        <w:rPr>
          <w:rFonts w:hint="eastAsia"/>
        </w:rPr>
      </w:pPr>
      <w:r>
        <w:rPr>
          <w:rFonts w:hint="eastAsia"/>
        </w:rPr>
        <w:t>■届出様式</w:t>
      </w:r>
    </w:p>
    <w:p>
      <w:pPr>
        <w:pStyle w:val="0"/>
        <w:ind w:leftChars="0" w:firstLine="0" w:firstLineChars="0"/>
        <w:rPr>
          <w:rFonts w:hint="eastAsia"/>
        </w:rPr>
      </w:pPr>
      <w:r>
        <w:rPr>
          <w:rFonts w:hint="eastAsia"/>
        </w:rPr>
        <w:t>・介護給付費算定に係る体制等に関する（変更）届出書</w:t>
      </w:r>
      <w:r>
        <w:rPr>
          <w:rFonts w:hint="eastAsia"/>
        </w:rPr>
        <w:t xml:space="preserve"> </w:t>
      </w:r>
    </w:p>
    <w:p>
      <w:pPr>
        <w:pStyle w:val="0"/>
        <w:ind w:leftChars="0" w:firstLine="0" w:firstLineChars="0"/>
        <w:rPr>
          <w:rFonts w:hint="eastAsia"/>
        </w:rPr>
      </w:pPr>
      <w:r>
        <w:rPr>
          <w:rFonts w:hint="eastAsia"/>
        </w:rPr>
        <w:t>・介護給付費算定に係る体制等状況一覧表（「</w:t>
      </w:r>
      <w:r>
        <w:rPr>
          <w:rFonts w:hint="eastAsia"/>
        </w:rPr>
        <w:t>ADL</w:t>
      </w:r>
      <w:r>
        <w:rPr>
          <w:rFonts w:hint="eastAsia"/>
        </w:rPr>
        <w:t>維持等加算〔申出〕の有無」を「</w:t>
      </w:r>
      <w:r>
        <w:rPr>
          <w:rFonts w:hint="eastAsia"/>
        </w:rPr>
        <w:t>2.</w:t>
      </w:r>
      <w:r>
        <w:rPr>
          <w:rFonts w:hint="eastAsia"/>
        </w:rPr>
        <w:t>あり」としてください。）</w:t>
      </w:r>
    </w:p>
    <w:p>
      <w:pPr>
        <w:pStyle w:val="0"/>
        <w:ind w:leftChars="0" w:firstLine="0" w:firstLineChars="0"/>
        <w:rPr>
          <w:rFonts w:hint="eastAsia"/>
        </w:rPr>
      </w:pPr>
      <w:r>
        <w:rPr>
          <w:rFonts w:hint="eastAsia"/>
        </w:rPr>
        <w:t>地域密着型通所介護は以下の様式を利用してください。</w:t>
      </w:r>
    </w:p>
    <w:p>
      <w:pPr>
        <w:pStyle w:val="0"/>
        <w:ind w:leftChars="0" w:firstLine="0" w:firstLineChars="0"/>
        <w:rPr>
          <w:rFonts w:hint="eastAsia"/>
        </w:rPr>
      </w:pPr>
      <w:r>
        <w:rPr>
          <w:rFonts w:hint="eastAsia"/>
        </w:rPr>
        <w:t>・介護給付費算定に係る体制等に関する届出書【地域密着型通所介護】</w:t>
      </w:r>
    </w:p>
    <w:p>
      <w:pPr>
        <w:pStyle w:val="0"/>
        <w:ind w:leftChars="0" w:firstLine="0" w:firstLineChars="0"/>
        <w:rPr>
          <w:rFonts w:hint="eastAsia"/>
        </w:rPr>
      </w:pPr>
    </w:p>
    <w:p>
      <w:pPr>
        <w:pStyle w:val="0"/>
        <w:ind w:leftChars="0" w:firstLine="0" w:firstLineChars="0"/>
        <w:rPr>
          <w:rFonts w:hint="eastAsia"/>
        </w:rPr>
      </w:pPr>
      <w:r>
        <w:rPr>
          <w:rFonts w:hint="eastAsia"/>
        </w:rPr>
        <w:t>■加算算定期間</w:t>
      </w:r>
    </w:p>
    <w:p>
      <w:pPr>
        <w:pStyle w:val="0"/>
        <w:ind w:left="0" w:leftChars="0" w:firstLine="210" w:firstLineChars="100"/>
        <w:rPr>
          <w:rFonts w:hint="eastAsia"/>
        </w:rPr>
      </w:pPr>
      <w:r>
        <w:rPr>
          <w:rFonts w:hint="eastAsia"/>
        </w:rPr>
        <w:t>評価対象期間の満了日の属する月の翌月から</w:t>
      </w:r>
      <w:r>
        <w:rPr>
          <w:rFonts w:hint="eastAsia"/>
        </w:rPr>
        <w:t>12</w:t>
      </w:r>
      <w:r>
        <w:rPr>
          <w:rFonts w:hint="eastAsia"/>
        </w:rPr>
        <w:t>月間</w:t>
      </w:r>
    </w:p>
    <w:p>
      <w:pPr>
        <w:pStyle w:val="0"/>
        <w:ind w:leftChars="0" w:firstLine="0" w:firstLineChars="0"/>
        <w:rPr>
          <w:rFonts w:hint="eastAsia"/>
        </w:rPr>
      </w:pPr>
      <w:r>
        <w:rPr>
          <w:rFonts w:hint="eastAsia"/>
        </w:rPr>
        <w:t>　（評価対象期間における加算の算定を開始しようとする月の末日までに、</w:t>
      </w:r>
      <w:r>
        <w:rPr>
          <w:rFonts w:hint="eastAsia"/>
        </w:rPr>
        <w:t>LIFE</w:t>
      </w:r>
      <w:r>
        <w:rPr>
          <w:rFonts w:hint="eastAsia"/>
        </w:rPr>
        <w:t>上で</w:t>
      </w:r>
      <w:r>
        <w:rPr>
          <w:rFonts w:hint="eastAsia"/>
        </w:rPr>
        <w:t>ADL</w:t>
      </w:r>
      <w:r>
        <w:rPr>
          <w:rFonts w:hint="eastAsia"/>
        </w:rPr>
        <w:t>利得に係る基準を満たすことを必ず確認し、加算の請求届出を行ってください。また、これまでのように、国保連合会からの審査結果を受けて市が通知することはありません。）</w:t>
      </w:r>
    </w:p>
    <w:p>
      <w:pPr>
        <w:pStyle w:val="0"/>
        <w:ind w:leftChars="0" w:firstLine="0" w:firstLineChars="0"/>
        <w:rPr>
          <w:rFonts w:hint="eastAsia"/>
        </w:rPr>
      </w:pPr>
    </w:p>
    <w:p>
      <w:pPr>
        <w:pStyle w:val="0"/>
        <w:ind w:leftChars="0" w:firstLine="0" w:firstLineChars="0"/>
        <w:rPr>
          <w:rFonts w:hint="eastAsia"/>
        </w:rPr>
      </w:pPr>
      <w:r>
        <w:rPr>
          <w:rFonts w:hint="eastAsia"/>
        </w:rPr>
        <w:t>■留意事項</w:t>
      </w:r>
    </w:p>
    <w:p>
      <w:pPr>
        <w:pStyle w:val="0"/>
        <w:ind w:leftChars="0" w:firstLine="0" w:firstLineChars="0"/>
        <w:rPr>
          <w:rFonts w:hint="eastAsia"/>
        </w:rPr>
      </w:pPr>
      <w:r>
        <w:rPr>
          <w:rFonts w:hint="eastAsia"/>
        </w:rPr>
        <w:t>・</w:t>
      </w:r>
      <w:r>
        <w:rPr>
          <w:rFonts w:hint="eastAsia"/>
        </w:rPr>
        <w:t>ADL</w:t>
      </w:r>
      <w:r>
        <w:rPr>
          <w:rFonts w:hint="eastAsia"/>
        </w:rPr>
        <w:t>維持等加算（Ⅰ）・（Ⅱ）に関しては、</w:t>
      </w:r>
      <w:r>
        <w:rPr>
          <w:rFonts w:hint="eastAsia"/>
        </w:rPr>
        <w:t>LIFE</w:t>
      </w:r>
      <w:r>
        <w:rPr>
          <w:rFonts w:hint="eastAsia"/>
        </w:rPr>
        <w:t>上で基準を満たしていることを確認していれば、算定に向けた届出書の提出は不要です。</w:t>
      </w:r>
    </w:p>
    <w:p>
      <w:pPr>
        <w:pStyle w:val="0"/>
        <w:ind w:leftChars="0" w:firstLine="0" w:firstLineChars="0"/>
        <w:rPr>
          <w:rFonts w:hint="eastAsia"/>
        </w:rPr>
      </w:pPr>
      <w:r>
        <w:rPr>
          <w:rFonts w:hint="eastAsia"/>
        </w:rPr>
        <w:t>・実地指導等により市が基準を満たしていることを確認する際に、速やかに提示できるよう根拠書類は事業所で保管ください。</w:t>
      </w:r>
    </w:p>
    <w:p>
      <w:pPr>
        <w:pStyle w:val="0"/>
        <w:ind w:left="0" w:leftChars="0" w:firstLine="0" w:firstLineChars="0"/>
        <w:rPr>
          <w:rFonts w:hint="eastAsia"/>
        </w:rPr>
      </w:pPr>
      <w:r>
        <w:rPr>
          <w:rFonts w:hint="eastAsia"/>
        </w:rPr>
        <w:t>・「</w:t>
      </w:r>
      <w:r>
        <w:rPr>
          <w:rFonts w:hint="eastAsia"/>
        </w:rPr>
        <w:t>ADL</w:t>
      </w:r>
      <w:r>
        <w:rPr>
          <w:rFonts w:hint="eastAsia"/>
        </w:rPr>
        <w:t>維持等加算〔申出〕の有無」を「あり」と届け出たが、</w:t>
      </w:r>
      <w:r>
        <w:rPr>
          <w:rFonts w:hint="eastAsia"/>
        </w:rPr>
        <w:t>LIFE</w:t>
      </w:r>
      <w:r>
        <w:rPr>
          <w:rFonts w:hint="eastAsia"/>
        </w:rPr>
        <w:t>で確認した結果、</w:t>
      </w:r>
      <w:r>
        <w:rPr>
          <w:rFonts w:hint="eastAsia"/>
        </w:rPr>
        <w:t>ADL</w:t>
      </w:r>
      <w:r>
        <w:rPr>
          <w:rFonts w:hint="eastAsia"/>
        </w:rPr>
        <w:t>利得に係る基準を満たさなかった場合、今後本加算を算定する意思がなければ、「</w:t>
      </w:r>
      <w:r>
        <w:rPr>
          <w:rFonts w:hint="eastAsia"/>
        </w:rPr>
        <w:t>ADL</w:t>
      </w:r>
      <w:r>
        <w:rPr>
          <w:rFonts w:hint="eastAsia"/>
        </w:rPr>
        <w:t>維持等加算〔申出〕の有無」を「なし」に変更してください。</w:t>
      </w:r>
    </w:p>
    <w:p>
      <w:pPr>
        <w:pStyle w:val="0"/>
        <w:rPr>
          <w:rFonts w:hint="eastAsia"/>
        </w:rPr>
      </w:pPr>
    </w:p>
    <w:sectPr>
      <w:footerReference r:id="rId5" w:type="default"/>
      <w:pgSz w:w="11906" w:h="16838"/>
      <w:pgMar w:top="1417" w:right="1701" w:bottom="1417" w:left="1701" w:header="851" w:footer="624"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rPr>
      <w:alias w:val=""/>
      <w:tag w:val=""/>
      <w:lock w:val="unlocked"/>
      <w:docPartObj>
        <w:docPartGallery w:val="Page Numbers (Bottom of Page)"/>
        <w:docPartUnique/>
      </w:docPartObj>
    </w:sdtPr>
    <w:sdtEndPr>
      <w:rPr>
        <w:rFonts w:hint="eastAsia"/>
      </w:rPr>
    </w:sdtEndPr>
    <w:sdtContent>
      <w:p>
        <w:pPr>
          <w:pStyle w:val="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7"/>
            <w:rFonts w:hint="eastAsia"/>
          </w:rPr>
          <w:t>1</w:t>
        </w:r>
        <w:r>
          <w:rPr>
            <w:rFonts w:hint="eastAsia"/>
          </w:rPr>
          <w:fldChar w:fldCharType="end"/>
        </w:r>
      </w:p>
    </w:sdtContent>
  </w:sdt>
  <w:p>
    <w:pPr>
      <w:pStyle w:val="0"/>
      <w:rPr>
        <w:rFonts w:hint="eastAsia"/>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hyphenationZone w:val="0"/>
  <w:defaultTableStyle w:val="18"/>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page number"/>
    <w:basedOn w:val="10"/>
    <w:next w:val="17"/>
    <w:link w:val="0"/>
    <w:uiPriority w:val="0"/>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382</TotalTime>
  <Pages>2</Pages>
  <Words>42</Words>
  <Characters>1162</Characters>
  <Application>JUST Note</Application>
  <Lines>64</Lines>
  <Paragraphs>40</Paragraphs>
  <CharactersWithSpaces>1168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松井  茂男</dc:creator>
  <cp:lastModifiedBy>須和田　寛子</cp:lastModifiedBy>
  <cp:lastPrinted>2021-04-22T02:34:23Z</cp:lastPrinted>
  <dcterms:created xsi:type="dcterms:W3CDTF">2021-04-21T00:33:00Z</dcterms:created>
  <dcterms:modified xsi:type="dcterms:W3CDTF">2021-04-22T23:30:23Z</dcterms:modified>
  <cp:revision>39</cp:revision>
</cp:coreProperties>
</file>