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（様式９）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玉野市指定管理者収支計画書</w:t>
      </w:r>
    </w:p>
    <w:p>
      <w:pPr>
        <w:pStyle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（単位：円）</w:t>
      </w:r>
    </w:p>
    <w:tbl>
      <w:tblPr>
        <w:tblStyle w:val="11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83"/>
        <w:gridCol w:w="583"/>
        <w:gridCol w:w="1619"/>
        <w:gridCol w:w="1141"/>
        <w:gridCol w:w="1141"/>
        <w:gridCol w:w="1141"/>
        <w:gridCol w:w="1141"/>
        <w:gridCol w:w="1141"/>
        <w:gridCol w:w="1138"/>
      </w:tblGrid>
      <w:tr>
        <w:trPr>
          <w:trHeight w:val="510" w:hRule="exact"/>
        </w:trPr>
        <w:tc>
          <w:tcPr>
            <w:tcW w:w="9628" w:type="dxa"/>
            <w:gridSpan w:val="9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本件施設の管理運営にあたっての収支計画を収入、支出の項目ごとに記入してください。</w:t>
            </w:r>
          </w:p>
        </w:tc>
      </w:tr>
      <w:tr>
        <w:trPr>
          <w:trHeight w:val="510" w:hRule="exact"/>
        </w:trPr>
        <w:tc>
          <w:tcPr>
            <w:tcW w:w="2785" w:type="dxa"/>
            <w:gridSpan w:val="3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区分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R4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R5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R6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R7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R8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合計</w:t>
            </w:r>
          </w:p>
        </w:tc>
      </w:tr>
      <w:tr>
        <w:trPr>
          <w:cantSplit/>
          <w:trHeight w:val="563" w:hRule="atLeast"/>
        </w:trPr>
        <w:tc>
          <w:tcPr>
            <w:tcW w:w="583" w:type="dxa"/>
            <w:vMerge w:val="restart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収　　入</w:t>
            </w: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指定管理料</w:t>
            </w:r>
            <w:r>
              <w:rPr>
                <w:rFonts w:hint="eastAsia" w:asciiTheme="minorEastAsia" w:hAnsiTheme="minorEastAsia" w:eastAsiaTheme="minorEastAsia"/>
              </w:rPr>
              <w:t>(</w:t>
            </w:r>
            <w:r>
              <w:rPr>
                <w:rFonts w:hint="eastAsia" w:asciiTheme="minorEastAsia" w:hAnsiTheme="minorEastAsia" w:eastAsiaTheme="minorEastAsia"/>
              </w:rPr>
              <w:t>提案額</w:t>
            </w:r>
            <w:r>
              <w:rPr>
                <w:rFonts w:hint="eastAsia" w:asciiTheme="minorEastAsia" w:hAnsiTheme="minorEastAsia" w:eastAsiaTheme="minorEastAsia"/>
              </w:rPr>
              <w:t>)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その他収入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収入計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restart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支　　出</w:t>
            </w:r>
          </w:p>
        </w:tc>
        <w:tc>
          <w:tcPr>
            <w:tcW w:w="583" w:type="dxa"/>
            <w:vMerge w:val="restart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人件費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常勤職員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非常勤職員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restart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管理費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光熱水費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消耗品費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修繕料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通信運搬費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賃借料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保険料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委託料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租税公課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bookmarkStart w:id="0" w:name="_GoBack"/>
            <w:bookmarkEnd w:id="0"/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その他管理費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restart"/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事業費</w:t>
            </w:r>
          </w:p>
        </w:tc>
        <w:tc>
          <w:tcPr>
            <w:tcW w:w="1619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  <w:spacing w:val="11"/>
                <w:w w:val="82"/>
                <w:kern w:val="0"/>
                <w:fitText w:val="1384" w:id="1"/>
              </w:rPr>
              <w:t>(</w:t>
            </w:r>
            <w:r>
              <w:rPr>
                <w:rFonts w:hint="eastAsia" w:asciiTheme="minorEastAsia" w:hAnsiTheme="minorEastAsia" w:eastAsiaTheme="minorEastAsia"/>
                <w:spacing w:val="11"/>
                <w:w w:val="82"/>
                <w:kern w:val="0"/>
                <w:fitText w:val="1384" w:id="1"/>
              </w:rPr>
              <w:t>　　</w:t>
            </w:r>
            <w:r>
              <w:rPr>
                <w:rFonts w:hint="eastAsia" w:asciiTheme="minorEastAsia" w:hAnsiTheme="minorEastAsia" w:eastAsiaTheme="minorEastAsia"/>
                <w:spacing w:val="11"/>
                <w:w w:val="82"/>
                <w:kern w:val="0"/>
                <w:fitText w:val="1384" w:id="1"/>
              </w:rPr>
              <w:t>)</w:t>
            </w:r>
            <w:r>
              <w:rPr>
                <w:rFonts w:hint="eastAsia" w:asciiTheme="minorEastAsia" w:hAnsiTheme="minorEastAsia" w:eastAsiaTheme="minorEastAsia"/>
                <w:spacing w:val="11"/>
                <w:w w:val="82"/>
                <w:kern w:val="0"/>
                <w:fitText w:val="1384" w:id="1"/>
              </w:rPr>
              <w:t>事業経</w:t>
            </w:r>
            <w:r>
              <w:rPr>
                <w:rFonts w:hint="eastAsia" w:asciiTheme="minorEastAsia" w:hAnsiTheme="minorEastAsia" w:eastAsiaTheme="minorEastAsia"/>
                <w:spacing w:val="0"/>
                <w:w w:val="82"/>
                <w:kern w:val="0"/>
                <w:fitText w:val="1384" w:id="1"/>
              </w:rPr>
              <w:t>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3" w:type="dxa"/>
            <w:vMerge w:val="continue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619" w:type="dxa"/>
            <w:shd w:val="clear" w:color="auto" w:fill="auto"/>
            <w:vAlign w:val="top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提案事業経費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445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top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図書館資料購入費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510" w:hRule="exact"/>
        </w:trPr>
        <w:tc>
          <w:tcPr>
            <w:tcW w:w="583" w:type="dxa"/>
            <w:vMerge w:val="continue"/>
            <w:shd w:val="clear" w:color="auto" w:fill="auto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  <w:b w:val="1"/>
              </w:rPr>
            </w:pPr>
            <w:r>
              <w:rPr>
                <w:rFonts w:hint="eastAsia" w:asciiTheme="minorEastAsia" w:hAnsiTheme="minorEastAsia" w:eastAsiaTheme="minorEastAsia"/>
                <w:b w:val="1"/>
              </w:rPr>
              <w:t>支出計</w:t>
            </w: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4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3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注１　収入及び支出について、区分ごとに算定方法</w:t>
      </w:r>
      <w:r>
        <w:rPr>
          <w:rFonts w:hint="eastAsia" w:asciiTheme="minorEastAsia" w:hAnsiTheme="minorEastAsia" w:eastAsiaTheme="minorEastAsia"/>
          <w:sz w:val="18"/>
        </w:rPr>
        <w:t>(</w:t>
      </w:r>
      <w:r>
        <w:rPr>
          <w:rFonts w:hint="eastAsia" w:asciiTheme="minorEastAsia" w:hAnsiTheme="minorEastAsia" w:eastAsiaTheme="minorEastAsia"/>
          <w:sz w:val="18"/>
        </w:rPr>
        <w:t>積算根拠</w:t>
      </w:r>
      <w:r>
        <w:rPr>
          <w:rFonts w:hint="eastAsia" w:asciiTheme="minorEastAsia" w:hAnsiTheme="minorEastAsia" w:eastAsiaTheme="minorEastAsia"/>
          <w:sz w:val="18"/>
        </w:rPr>
        <w:t>)</w:t>
      </w:r>
      <w:r>
        <w:rPr>
          <w:rFonts w:hint="eastAsia" w:asciiTheme="minorEastAsia" w:hAnsiTheme="minorEastAsia" w:eastAsiaTheme="minorEastAsia"/>
          <w:sz w:val="18"/>
        </w:rPr>
        <w:t>の詳細を記した書類を添付してください</w:t>
      </w:r>
      <w:r>
        <w:rPr>
          <w:rFonts w:hint="eastAsia" w:asciiTheme="minorEastAsia" w:hAnsiTheme="minorEastAsia" w:eastAsiaTheme="minorEastAsia"/>
          <w:sz w:val="18"/>
        </w:rPr>
        <w:t>(</w:t>
      </w:r>
      <w:r>
        <w:rPr>
          <w:rFonts w:hint="eastAsia" w:asciiTheme="minorEastAsia" w:hAnsiTheme="minorEastAsia" w:eastAsiaTheme="minorEastAsia"/>
          <w:sz w:val="18"/>
        </w:rPr>
        <w:t>様式自由</w:t>
      </w:r>
      <w:r>
        <w:rPr>
          <w:rFonts w:hint="eastAsia" w:asciiTheme="minorEastAsia" w:hAnsiTheme="minorEastAsia" w:eastAsiaTheme="minorEastAsia"/>
          <w:sz w:val="18"/>
        </w:rPr>
        <w:t>)</w:t>
      </w:r>
    </w:p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注２　区分は例示であり、標記以外に必要な区分を適宜、追加・削除して、わかりやすく明確な収支計画としてください。</w:t>
      </w:r>
    </w:p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注３　必要な経費はもれなくすべて計上して正確に記載してください。</w:t>
      </w:r>
    </w:p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注４　教育委員会が負担する経費については、含めないよう注意してください。</w:t>
      </w:r>
    </w:p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注５　消費税及び地方消費税を除いた額を記載してください。</w:t>
      </w:r>
    </w:p>
    <w:p>
      <w:pPr>
        <w:pStyle w:val="0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注</w:t>
      </w:r>
      <w:r>
        <w:rPr>
          <w:rFonts w:hint="default" w:asciiTheme="minorEastAsia" w:hAnsiTheme="minorEastAsia" w:eastAsiaTheme="minorEastAsia"/>
          <w:sz w:val="18"/>
        </w:rPr>
        <w:t>６　追加の</w:t>
      </w:r>
      <w:r>
        <w:rPr>
          <w:rFonts w:hint="eastAsia" w:asciiTheme="minorEastAsia" w:hAnsiTheme="minorEastAsia" w:eastAsiaTheme="minorEastAsia"/>
          <w:sz w:val="18"/>
        </w:rPr>
        <w:t>独自</w:t>
      </w:r>
      <w:r>
        <w:rPr>
          <w:rFonts w:hint="default" w:asciiTheme="minorEastAsia" w:hAnsiTheme="minorEastAsia" w:eastAsiaTheme="minorEastAsia"/>
          <w:sz w:val="18"/>
        </w:rPr>
        <w:t>提案については、</w:t>
      </w:r>
      <w:r>
        <w:rPr>
          <w:rFonts w:hint="eastAsia" w:asciiTheme="minorEastAsia" w:hAnsiTheme="minorEastAsia" w:eastAsiaTheme="minorEastAsia"/>
          <w:sz w:val="18"/>
        </w:rPr>
        <w:t>含めないようにしてください</w:t>
      </w:r>
      <w:r>
        <w:rPr>
          <w:rFonts w:hint="default" w:asciiTheme="minorEastAsia" w:hAnsiTheme="minorEastAsia" w:eastAsiaTheme="minorEastAsia"/>
          <w:sz w:val="18"/>
        </w:rPr>
        <w:t>。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spacing w:line="360" w:lineRule="exact"/>
        <w:ind w:left="4400" w:leftChars="2000"/>
        <w:rPr>
          <w:rFonts w:hint="default" w:asciiTheme="minorEastAsia" w:hAnsiTheme="minorEastAsia" w:eastAsiaTheme="minorEastAsia"/>
          <w:kern w:val="0"/>
        </w:rPr>
      </w:pPr>
      <w:r>
        <w:rPr>
          <w:rFonts w:hint="eastAsia" w:ascii="ＭＳ 明朝" w:hAnsi="ＭＳ 明朝"/>
        </w:rPr>
        <w:t>（申請者：</w:t>
      </w:r>
      <w:r>
        <w:rPr>
          <w:rFonts w:hint="default" w:ascii="ＭＳ 明朝" w:hAnsi="ＭＳ 明朝"/>
        </w:rPr>
        <w:t>共同体の場合は代表</w:t>
      </w:r>
      <w:r>
        <w:rPr>
          <w:rFonts w:hint="eastAsia" w:ascii="ＭＳ 明朝" w:hAnsi="ＭＳ 明朝"/>
        </w:rPr>
        <w:t>事業者</w:t>
      </w:r>
      <w:r>
        <w:rPr>
          <w:rFonts w:hint="default" w:ascii="ＭＳ 明朝" w:hAnsi="ＭＳ 明朝"/>
        </w:rPr>
        <w:t>）</w:t>
      </w:r>
    </w:p>
    <w:p>
      <w:pPr>
        <w:pStyle w:val="0"/>
        <w:spacing w:line="360" w:lineRule="exact"/>
        <w:ind w:left="4400" w:leftChars="2000"/>
        <w:rPr>
          <w:rFonts w:hint="default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  <w:kern w:val="0"/>
          <w:u w:val="single" w:color="auto"/>
        </w:rPr>
        <w:t>法人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(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団体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)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名称　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　　　　　　　　　　　　　　　　</w:t>
      </w:r>
    </w:p>
    <w:sectPr>
      <w:footerReference r:id="rId6" w:type="even"/>
      <w:headerReference r:id="rId5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2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 w:ascii="ＭＳ ゴシック" w:hAnsi="ＭＳ ゴシック" w:eastAsia="ＭＳ ゴシック"/>
        <w:sz w:val="18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98</Words>
  <Characters>563</Characters>
  <Application>JUST Note</Application>
  <Lines>4</Lines>
  <Paragraphs>1</Paragraphs>
  <CharactersWithSpaces>660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大賀  希</cp:lastModifiedBy>
  <cp:lastPrinted>2015-04-10T04:38:00Z</cp:lastPrinted>
  <dcterms:created xsi:type="dcterms:W3CDTF">2015-04-08T07:28:00Z</dcterms:created>
  <dcterms:modified xsi:type="dcterms:W3CDTF">2015-05-01T08:26:04Z</dcterms:modified>
  <cp:revision>9</cp:revision>
</cp:coreProperties>
</file>