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研修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研修計画追加シート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２．研修計画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679"/>
        <w:gridCol w:w="283"/>
        <w:gridCol w:w="142"/>
        <w:gridCol w:w="424"/>
        <w:gridCol w:w="1128"/>
        <w:gridCol w:w="846"/>
        <w:gridCol w:w="1404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③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398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04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5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実施目的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④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398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04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5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実施目的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⑤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398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04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5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実施目的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※研修が３以上ある場合は「研修計画追加シート」に記入し、添付してください。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249</Characters>
  <Application>JUST Note</Application>
  <Lines>156</Lines>
  <Paragraphs>52</Paragraphs>
  <CharactersWithSpaces>295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2023-03-17T05:05:07Z</dcterms:modified>
  <cp:revision>7</cp:revision>
</cp:coreProperties>
</file>