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423"/>
        <w:gridCol w:w="3673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屋号・法人名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　年度　玉野市空き店舗改装事業　補助金交付申請書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玉野市空き店舗改装事業補助金の交付を受けたいので、玉野市空き店舗改装事業補助金交付要第６条の規定に基づき、下記のとおり申請します。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補助金交付申請額</w:t>
      </w:r>
    </w:p>
    <w:tbl>
      <w:tblPr>
        <w:tblStyle w:val="22"/>
        <w:tblW w:w="3549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122"/>
        <w:gridCol w:w="427"/>
      </w:tblGrid>
      <w:tr>
        <w:trPr>
          <w:trHeight w:val="542" w:hRule="atLeast"/>
        </w:trPr>
        <w:tc>
          <w:tcPr>
            <w:tcW w:w="3122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7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ind w:left="840" w:leftChars="250" w:hanging="315" w:hangingChars="15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※補助率：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1/2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　限度額：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50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万円　</w:t>
      </w:r>
    </w:p>
    <w:p>
      <w:pPr>
        <w:pStyle w:val="0"/>
        <w:ind w:left="840" w:leftChars="250" w:hanging="315" w:hangingChars="15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※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1,000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円未満の端数は切り捨て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添付書類</w:t>
      </w:r>
    </w:p>
    <w:tbl>
      <w:tblPr>
        <w:tblStyle w:val="22"/>
        <w:tblW w:w="9639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961"/>
        <w:gridCol w:w="4678"/>
      </w:tblGrid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事業計画書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8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居住状況調査に関する同意書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創業の日が確認できる書類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9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物件の間取りがわかる書類（平面図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など）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必要な許認可を受けたことを証する書類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施工者の所在地が確認できる書類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4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市税の完納証明書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11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工事の内容が確認できる書類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住民票の写し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(12)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経費の内訳が確認できる書類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玉野市暴力団排除条例に係る誓約書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経費を支払ったことが確認できる書類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7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重要事項説明書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sectPr>
      <w:pgSz w:w="11906" w:h="16838"/>
      <w:pgMar w:top="1418" w:right="1418" w:bottom="1418" w:left="1418" w:header="851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18</Words>
  <Characters>372</Characters>
  <Application>JUST Note</Application>
  <Lines>85</Lines>
  <Paragraphs>28</Paragraphs>
  <CharactersWithSpaces>408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2022-03-03T00:05:00Z</dcterms:created>
  <dcterms:modified xsi:type="dcterms:W3CDTF">2026-03-26T02:45:19Z</dcterms:modified>
  <cp:revision>25</cp:revision>
</cp:coreProperties>
</file>