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  <w:bdr w:val="single" w:color="auto" w:sz="4" w:space="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Ａ職場環境整備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玉野市中小企業職場環境整備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事業補助金　事業報告書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２．事業報告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526"/>
        <w:gridCol w:w="2693"/>
        <w:gridCol w:w="566"/>
        <w:gridCol w:w="3378"/>
      </w:tblGrid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　場　環　境　①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事業効果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　場　環　境　②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事業効果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　場　環　境　③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事業効果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216</Characters>
  <Application>JUST Note</Application>
  <Lines>207</Lines>
  <Paragraphs>43</Paragraphs>
  <CharactersWithSpaces>257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2023-03-20T05:32:08Z</dcterms:modified>
  <cp:revision>9</cp:revision>
</cp:coreProperties>
</file>