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C764" w14:textId="44A044FA" w:rsidR="007378C6" w:rsidRDefault="00EC4B70" w:rsidP="002A7789">
      <w:pPr>
        <w:ind w:left="-284" w:hanging="420"/>
      </w:pPr>
      <w:r>
        <w:rPr>
          <w:rFonts w:hint="eastAsia"/>
        </w:rPr>
        <w:t>変更実施時期：２０２６年１０月１日（木</w:t>
      </w:r>
      <w:r w:rsidR="00F07A16">
        <w:rPr>
          <w:rFonts w:hint="eastAsia"/>
        </w:rPr>
        <w:t>曜日</w:t>
      </w:r>
      <w:r>
        <w:rPr>
          <w:rFonts w:hint="eastAsia"/>
        </w:rPr>
        <w:t>）</w:t>
      </w:r>
    </w:p>
    <w:p w14:paraId="33586A91" w14:textId="4221C9F0" w:rsidR="00EC4B70" w:rsidRDefault="00EC4B70" w:rsidP="002A7789">
      <w:pPr>
        <w:ind w:left="-284" w:hanging="420"/>
      </w:pPr>
      <w:r>
        <w:rPr>
          <w:rFonts w:hint="eastAsia"/>
        </w:rPr>
        <w:t>変更内容</w:t>
      </w:r>
    </w:p>
    <w:p w14:paraId="5BEDCA25" w14:textId="44035A03" w:rsidR="00962771" w:rsidRDefault="007378C6" w:rsidP="00EC4B70">
      <w:pPr>
        <w:pStyle w:val="a9"/>
        <w:numPr>
          <w:ilvl w:val="0"/>
          <w:numId w:val="1"/>
        </w:numPr>
        <w:ind w:left="-284"/>
      </w:pPr>
      <w:r>
        <w:rPr>
          <w:rFonts w:hint="eastAsia"/>
        </w:rPr>
        <w:t>シーバスの延伸・</w:t>
      </w:r>
      <w:r w:rsidR="004E661E">
        <w:rPr>
          <w:rFonts w:hint="eastAsia"/>
        </w:rPr>
        <w:t>路線バスの</w:t>
      </w:r>
      <w:r>
        <w:rPr>
          <w:rFonts w:hint="eastAsia"/>
        </w:rPr>
        <w:t>運行経路の変更に伴う運賃の設定</w:t>
      </w:r>
    </w:p>
    <w:p w14:paraId="051CCA01" w14:textId="445F072D" w:rsidR="00E12283" w:rsidRDefault="00E12283" w:rsidP="00EC4B70">
      <w:pPr>
        <w:pStyle w:val="a9"/>
        <w:ind w:left="-284"/>
      </w:pPr>
      <w:r>
        <w:rPr>
          <w:rFonts w:hint="eastAsia"/>
        </w:rPr>
        <w:t>令和８年度第３回玉野市地域公共交通会議にて承認されたシーバスの延伸・路線バスの経路変更に伴い生じる、新たな路線</w:t>
      </w:r>
      <w:r w:rsidR="0013796F">
        <w:rPr>
          <w:rFonts w:hint="eastAsia"/>
        </w:rPr>
        <w:t>・運行系統</w:t>
      </w:r>
      <w:r>
        <w:rPr>
          <w:rFonts w:hint="eastAsia"/>
        </w:rPr>
        <w:t>に対応する運賃を設定する。</w:t>
      </w:r>
    </w:p>
    <w:p w14:paraId="73033C44" w14:textId="75B4C6F0" w:rsidR="00F07A16" w:rsidRPr="00E12283" w:rsidRDefault="00E12283" w:rsidP="00E12283">
      <w:pPr>
        <w:pStyle w:val="a9"/>
        <w:ind w:left="-284"/>
      </w:pPr>
      <w:r>
        <w:rPr>
          <w:rFonts w:hint="eastAsia"/>
        </w:rPr>
        <w:t>シーバスの延伸・路線バスの運行経路</w:t>
      </w:r>
      <w:r w:rsidR="004E661E">
        <w:rPr>
          <w:rFonts w:hint="eastAsia"/>
        </w:rPr>
        <w:t>変更</w:t>
      </w:r>
      <w:r>
        <w:rPr>
          <w:rFonts w:hint="eastAsia"/>
        </w:rPr>
        <w:t>の</w:t>
      </w:r>
      <w:r w:rsidR="004E661E">
        <w:rPr>
          <w:rFonts w:hint="eastAsia"/>
        </w:rPr>
        <w:t>内容については別紙１を参照</w:t>
      </w:r>
    </w:p>
    <w:p w14:paraId="593E9A44" w14:textId="77777777" w:rsidR="00F07A16" w:rsidRDefault="00F07A16" w:rsidP="00962771">
      <w:pPr>
        <w:pStyle w:val="a9"/>
        <w:ind w:left="420"/>
      </w:pPr>
    </w:p>
    <w:p w14:paraId="204B3EEF" w14:textId="29C7090A" w:rsidR="00EC4B70" w:rsidRDefault="00962771" w:rsidP="00EC4B70">
      <w:pPr>
        <w:pStyle w:val="a9"/>
        <w:numPr>
          <w:ilvl w:val="0"/>
          <w:numId w:val="1"/>
        </w:numPr>
        <w:ind w:left="-284"/>
      </w:pPr>
      <w:r>
        <w:rPr>
          <w:rFonts w:hint="eastAsia"/>
        </w:rPr>
        <w:t>路線バス</w:t>
      </w:r>
      <w:r w:rsidR="007378C6">
        <w:rPr>
          <w:rFonts w:hint="eastAsia"/>
        </w:rPr>
        <w:t>玉野市内運賃共通エリア（２００円）の拡大</w:t>
      </w:r>
    </w:p>
    <w:p w14:paraId="5BCBCC52" w14:textId="02198492" w:rsidR="00F07A16" w:rsidRDefault="00EC4B70" w:rsidP="00EC4B70">
      <w:pPr>
        <w:pStyle w:val="a9"/>
        <w:ind w:left="-284"/>
      </w:pPr>
      <w:r>
        <w:rPr>
          <w:rFonts w:hint="eastAsia"/>
        </w:rPr>
        <w:t>路線バス玉野市内運賃共通エリアに新たに</w:t>
      </w:r>
    </w:p>
    <w:p w14:paraId="326920CF" w14:textId="19FD1F76" w:rsidR="00962771" w:rsidRDefault="00EC4B70" w:rsidP="00EC4B70">
      <w:pPr>
        <w:pStyle w:val="a9"/>
        <w:ind w:left="-284"/>
      </w:pPr>
      <w:r>
        <w:rPr>
          <w:rFonts w:hint="eastAsia"/>
        </w:rPr>
        <w:t>東高崎停留所・東紅陽台停留所・宇藤木橋停留所を追加</w:t>
      </w:r>
      <w:r w:rsidR="0013796F">
        <w:rPr>
          <w:rFonts w:hint="eastAsia"/>
        </w:rPr>
        <w:t>する。</w:t>
      </w:r>
    </w:p>
    <w:p w14:paraId="7D1ED11B" w14:textId="3315F694" w:rsidR="004E661E" w:rsidRDefault="004E661E" w:rsidP="00EC4B70">
      <w:pPr>
        <w:pStyle w:val="a9"/>
        <w:ind w:left="-284"/>
      </w:pPr>
      <w:r>
        <w:rPr>
          <w:rFonts w:hint="eastAsia"/>
        </w:rPr>
        <w:t>変更後の玉野市内運賃共通エリアについては下記図の通り</w:t>
      </w:r>
    </w:p>
    <w:p w14:paraId="4B5DCCC2" w14:textId="6CBA9CCB" w:rsidR="00E12283" w:rsidRDefault="00C1243E" w:rsidP="00E12283">
      <w:pPr>
        <w:pStyle w:val="a9"/>
        <w:ind w:left="-284"/>
      </w:pPr>
      <w:r>
        <w:rPr>
          <w:noProof/>
        </w:rPr>
        <w:drawing>
          <wp:anchor distT="0" distB="0" distL="114300" distR="114300" simplePos="0" relativeHeight="251659264" behindDoc="0" locked="0" layoutInCell="1" allowOverlap="1" wp14:anchorId="2DA19D59" wp14:editId="545439C9">
            <wp:simplePos x="0" y="0"/>
            <wp:positionH relativeFrom="column">
              <wp:posOffset>-499110</wp:posOffset>
            </wp:positionH>
            <wp:positionV relativeFrom="paragraph">
              <wp:posOffset>232410</wp:posOffset>
            </wp:positionV>
            <wp:extent cx="6619875" cy="5153025"/>
            <wp:effectExtent l="19050" t="19050" r="28575" b="28575"/>
            <wp:wrapNone/>
            <wp:docPr id="13808168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0100" cy="51532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12283">
        <w:rPr>
          <w:rFonts w:hint="eastAsia"/>
        </w:rPr>
        <w:t>※エリア外やエリアをまたぐ区間での運賃の設定については従来通り対キロ区間運賃とする</w:t>
      </w:r>
    </w:p>
    <w:p w14:paraId="0FE7D186" w14:textId="1C29053C" w:rsidR="00E12283" w:rsidRPr="00E12283" w:rsidRDefault="00E12283" w:rsidP="00EC4B70">
      <w:pPr>
        <w:pStyle w:val="a9"/>
        <w:ind w:left="-284"/>
      </w:pPr>
    </w:p>
    <w:p w14:paraId="6161846F" w14:textId="6197C871" w:rsidR="00F07A16" w:rsidRDefault="00F07A16" w:rsidP="00EC4B70">
      <w:pPr>
        <w:pStyle w:val="a9"/>
        <w:ind w:left="-284"/>
      </w:pPr>
    </w:p>
    <w:p w14:paraId="1E767B74" w14:textId="77777777" w:rsidR="00F07A16" w:rsidRDefault="00F07A16" w:rsidP="00EC4B70">
      <w:pPr>
        <w:pStyle w:val="a9"/>
        <w:ind w:left="-284"/>
      </w:pPr>
    </w:p>
    <w:p w14:paraId="1947220F" w14:textId="77777777" w:rsidR="00F07A16" w:rsidRDefault="00F07A16" w:rsidP="00EC4B70">
      <w:pPr>
        <w:pStyle w:val="a9"/>
        <w:ind w:left="-284"/>
      </w:pPr>
    </w:p>
    <w:p w14:paraId="64133F88" w14:textId="77777777" w:rsidR="00F07A16" w:rsidRDefault="00F07A16" w:rsidP="00EC4B70">
      <w:pPr>
        <w:pStyle w:val="a9"/>
        <w:ind w:left="-284"/>
      </w:pPr>
    </w:p>
    <w:p w14:paraId="336110D2" w14:textId="77777777" w:rsidR="00F07A16" w:rsidRDefault="00F07A16" w:rsidP="00EC4B70">
      <w:pPr>
        <w:pStyle w:val="a9"/>
        <w:ind w:left="-284"/>
      </w:pPr>
    </w:p>
    <w:p w14:paraId="7C941238" w14:textId="77777777" w:rsidR="00F07A16" w:rsidRDefault="00F07A16" w:rsidP="00EC4B70">
      <w:pPr>
        <w:pStyle w:val="a9"/>
        <w:ind w:left="-284"/>
      </w:pPr>
    </w:p>
    <w:p w14:paraId="2EAFDE28" w14:textId="77777777" w:rsidR="00F07A16" w:rsidRDefault="00F07A16" w:rsidP="00EC4B70">
      <w:pPr>
        <w:pStyle w:val="a9"/>
        <w:ind w:left="-284"/>
      </w:pPr>
    </w:p>
    <w:p w14:paraId="5BA60F36" w14:textId="77777777" w:rsidR="00F07A16" w:rsidRDefault="00F07A16" w:rsidP="00EC4B70">
      <w:pPr>
        <w:pStyle w:val="a9"/>
        <w:ind w:left="-284"/>
      </w:pPr>
    </w:p>
    <w:p w14:paraId="4F7B7114" w14:textId="77777777" w:rsidR="00F07A16" w:rsidRDefault="00F07A16" w:rsidP="00EC4B70">
      <w:pPr>
        <w:pStyle w:val="a9"/>
        <w:ind w:left="-284"/>
      </w:pPr>
    </w:p>
    <w:p w14:paraId="22561783" w14:textId="77777777" w:rsidR="00F07A16" w:rsidRDefault="00F07A16" w:rsidP="00EC4B70">
      <w:pPr>
        <w:pStyle w:val="a9"/>
        <w:ind w:left="-284"/>
      </w:pPr>
    </w:p>
    <w:p w14:paraId="6FDFAF45" w14:textId="77777777" w:rsidR="00F07A16" w:rsidRDefault="00F07A16" w:rsidP="00EC4B70">
      <w:pPr>
        <w:pStyle w:val="a9"/>
        <w:ind w:left="-284"/>
      </w:pPr>
    </w:p>
    <w:p w14:paraId="708981D9" w14:textId="77777777" w:rsidR="00F07A16" w:rsidRDefault="00F07A16" w:rsidP="00EC4B70">
      <w:pPr>
        <w:pStyle w:val="a9"/>
        <w:ind w:left="-284"/>
      </w:pPr>
    </w:p>
    <w:p w14:paraId="5B94447F" w14:textId="77777777" w:rsidR="00F07A16" w:rsidRDefault="00F07A16" w:rsidP="00EC4B70">
      <w:pPr>
        <w:pStyle w:val="a9"/>
        <w:ind w:left="-284"/>
      </w:pPr>
    </w:p>
    <w:p w14:paraId="4F0BD87A" w14:textId="77777777" w:rsidR="00F07A16" w:rsidRDefault="00F07A16" w:rsidP="00EC4B70">
      <w:pPr>
        <w:pStyle w:val="a9"/>
        <w:ind w:left="-284"/>
      </w:pPr>
    </w:p>
    <w:p w14:paraId="0CC83656" w14:textId="77777777" w:rsidR="00F07A16" w:rsidRDefault="00F07A16" w:rsidP="00EC4B70">
      <w:pPr>
        <w:pStyle w:val="a9"/>
        <w:ind w:left="-284"/>
      </w:pPr>
    </w:p>
    <w:p w14:paraId="61DF72FD" w14:textId="77777777" w:rsidR="00F07A16" w:rsidRDefault="00F07A16" w:rsidP="00EC4B70">
      <w:pPr>
        <w:pStyle w:val="a9"/>
        <w:ind w:left="-284"/>
      </w:pPr>
    </w:p>
    <w:p w14:paraId="374E9638" w14:textId="77777777" w:rsidR="00E12283" w:rsidRDefault="00E12283" w:rsidP="00EC4B70">
      <w:pPr>
        <w:pStyle w:val="a9"/>
        <w:ind w:left="-284"/>
      </w:pPr>
    </w:p>
    <w:p w14:paraId="1FFCFEA2" w14:textId="77777777" w:rsidR="00C1243E" w:rsidRDefault="00C1243E" w:rsidP="004E661E">
      <w:pPr>
        <w:pStyle w:val="a9"/>
        <w:ind w:left="-709"/>
      </w:pPr>
    </w:p>
    <w:p w14:paraId="5EBEC64D" w14:textId="77777777" w:rsidR="00C1243E" w:rsidRDefault="00C1243E" w:rsidP="004E661E">
      <w:pPr>
        <w:pStyle w:val="a9"/>
        <w:ind w:left="-709"/>
      </w:pPr>
    </w:p>
    <w:p w14:paraId="0C8B325E" w14:textId="77777777" w:rsidR="00C1243E" w:rsidRDefault="00C1243E" w:rsidP="004E661E">
      <w:pPr>
        <w:pStyle w:val="a9"/>
        <w:ind w:left="-709"/>
      </w:pPr>
    </w:p>
    <w:p w14:paraId="5C42AC42" w14:textId="77777777" w:rsidR="00C1243E" w:rsidRDefault="00C1243E" w:rsidP="004E661E">
      <w:pPr>
        <w:pStyle w:val="a9"/>
        <w:ind w:left="-709"/>
      </w:pPr>
    </w:p>
    <w:p w14:paraId="4FAF5A26" w14:textId="77777777" w:rsidR="00C1243E" w:rsidRDefault="00C1243E" w:rsidP="004E661E">
      <w:pPr>
        <w:pStyle w:val="a9"/>
        <w:ind w:left="-709"/>
      </w:pPr>
    </w:p>
    <w:p w14:paraId="00E4E89B" w14:textId="04D738EC" w:rsidR="00F07A16" w:rsidRDefault="00F07A16" w:rsidP="004E661E">
      <w:pPr>
        <w:pStyle w:val="a9"/>
        <w:ind w:left="-709"/>
      </w:pPr>
      <w:r>
        <w:rPr>
          <w:rFonts w:hint="eastAsia"/>
        </w:rPr>
        <w:t>・主な区間の運賃</w:t>
      </w:r>
    </w:p>
    <w:tbl>
      <w:tblPr>
        <w:tblStyle w:val="aa"/>
        <w:tblW w:w="10348" w:type="dxa"/>
        <w:tblInd w:w="-714" w:type="dxa"/>
        <w:tblLook w:val="04A0" w:firstRow="1" w:lastRow="0" w:firstColumn="1" w:lastColumn="0" w:noHBand="0" w:noVBand="1"/>
      </w:tblPr>
      <w:tblGrid>
        <w:gridCol w:w="3753"/>
        <w:gridCol w:w="3052"/>
        <w:gridCol w:w="3543"/>
      </w:tblGrid>
      <w:tr w:rsidR="00F07A16" w14:paraId="11D3BABC" w14:textId="77777777" w:rsidTr="004E661E">
        <w:tc>
          <w:tcPr>
            <w:tcW w:w="3753" w:type="dxa"/>
            <w:vAlign w:val="center"/>
          </w:tcPr>
          <w:p w14:paraId="68BC3AF4" w14:textId="77CDD5E7" w:rsidR="00F07A16" w:rsidRDefault="00F07A16" w:rsidP="00F77E12">
            <w:pPr>
              <w:pStyle w:val="a9"/>
              <w:ind w:left="0"/>
              <w:jc w:val="center"/>
            </w:pPr>
            <w:r>
              <w:rPr>
                <w:rFonts w:hint="eastAsia"/>
              </w:rPr>
              <w:t>区間</w:t>
            </w:r>
          </w:p>
        </w:tc>
        <w:tc>
          <w:tcPr>
            <w:tcW w:w="3052" w:type="dxa"/>
            <w:vAlign w:val="center"/>
          </w:tcPr>
          <w:p w14:paraId="182E88C6" w14:textId="2EE8B600" w:rsidR="00F07A16" w:rsidRDefault="00F07A16" w:rsidP="00F77E12">
            <w:pPr>
              <w:pStyle w:val="a9"/>
              <w:ind w:left="0"/>
              <w:jc w:val="center"/>
            </w:pPr>
            <w:r>
              <w:rPr>
                <w:rFonts w:hint="eastAsia"/>
              </w:rPr>
              <w:t>従来運賃（大人）</w:t>
            </w:r>
          </w:p>
        </w:tc>
        <w:tc>
          <w:tcPr>
            <w:tcW w:w="3543" w:type="dxa"/>
            <w:vAlign w:val="center"/>
          </w:tcPr>
          <w:p w14:paraId="4C41C29C" w14:textId="77777777" w:rsidR="00F07A16" w:rsidRDefault="00F07A16" w:rsidP="00F77E12">
            <w:pPr>
              <w:pStyle w:val="a9"/>
              <w:ind w:left="0"/>
              <w:jc w:val="center"/>
            </w:pPr>
            <w:r>
              <w:rPr>
                <w:rFonts w:hint="eastAsia"/>
              </w:rPr>
              <w:t>変更後運賃（大人）</w:t>
            </w:r>
          </w:p>
        </w:tc>
      </w:tr>
      <w:tr w:rsidR="00F07A16" w14:paraId="1BD14D47" w14:textId="77777777" w:rsidTr="004E661E">
        <w:tc>
          <w:tcPr>
            <w:tcW w:w="3753" w:type="dxa"/>
          </w:tcPr>
          <w:p w14:paraId="02AF6C88" w14:textId="77777777" w:rsidR="00F07A16" w:rsidRDefault="00F07A16" w:rsidP="00F77E12">
            <w:pPr>
              <w:pStyle w:val="a9"/>
              <w:ind w:left="0"/>
            </w:pPr>
            <w:r>
              <w:rPr>
                <w:rFonts w:hint="eastAsia"/>
              </w:rPr>
              <w:t>東紅陽台～玉野市役所入口</w:t>
            </w:r>
          </w:p>
        </w:tc>
        <w:tc>
          <w:tcPr>
            <w:tcW w:w="3052" w:type="dxa"/>
            <w:vAlign w:val="center"/>
          </w:tcPr>
          <w:p w14:paraId="1EE353A8" w14:textId="77777777" w:rsidR="00F07A16" w:rsidRDefault="00F07A16" w:rsidP="00F77E12">
            <w:pPr>
              <w:pStyle w:val="a9"/>
              <w:ind w:left="0"/>
              <w:jc w:val="center"/>
            </w:pPr>
            <w:r>
              <w:rPr>
                <w:rFonts w:hint="eastAsia"/>
              </w:rPr>
              <w:t>４８０円</w:t>
            </w:r>
          </w:p>
        </w:tc>
        <w:tc>
          <w:tcPr>
            <w:tcW w:w="3543" w:type="dxa"/>
            <w:vMerge w:val="restart"/>
            <w:vAlign w:val="center"/>
          </w:tcPr>
          <w:p w14:paraId="120D1AFE" w14:textId="77777777" w:rsidR="00F07A16" w:rsidRDefault="00F07A16" w:rsidP="00F77E12">
            <w:pPr>
              <w:pStyle w:val="a9"/>
              <w:ind w:left="0"/>
              <w:jc w:val="center"/>
            </w:pPr>
            <w:r>
              <w:rPr>
                <w:rFonts w:hint="eastAsia"/>
              </w:rPr>
              <w:t>２００円</w:t>
            </w:r>
          </w:p>
        </w:tc>
      </w:tr>
      <w:tr w:rsidR="00F07A16" w14:paraId="3C099A50" w14:textId="77777777" w:rsidTr="004E661E">
        <w:tc>
          <w:tcPr>
            <w:tcW w:w="3753" w:type="dxa"/>
          </w:tcPr>
          <w:p w14:paraId="478E6FD0" w14:textId="77777777" w:rsidR="00F07A16" w:rsidRDefault="00F07A16" w:rsidP="00F77E12">
            <w:pPr>
              <w:pStyle w:val="a9"/>
              <w:ind w:left="0"/>
            </w:pPr>
            <w:r>
              <w:rPr>
                <w:rFonts w:hint="eastAsia"/>
              </w:rPr>
              <w:t>東高崎～宇野駅前</w:t>
            </w:r>
          </w:p>
        </w:tc>
        <w:tc>
          <w:tcPr>
            <w:tcW w:w="3052" w:type="dxa"/>
            <w:vAlign w:val="center"/>
          </w:tcPr>
          <w:p w14:paraId="3E64624B" w14:textId="77777777" w:rsidR="00F07A16" w:rsidRDefault="00F07A16" w:rsidP="00F77E12">
            <w:pPr>
              <w:pStyle w:val="a9"/>
              <w:ind w:left="0"/>
              <w:jc w:val="center"/>
            </w:pPr>
            <w:r>
              <w:rPr>
                <w:rFonts w:hint="eastAsia"/>
              </w:rPr>
              <w:t>４８０円</w:t>
            </w:r>
          </w:p>
        </w:tc>
        <w:tc>
          <w:tcPr>
            <w:tcW w:w="3543" w:type="dxa"/>
            <w:vMerge/>
          </w:tcPr>
          <w:p w14:paraId="2C1BA805" w14:textId="77777777" w:rsidR="00F07A16" w:rsidRDefault="00F07A16" w:rsidP="00F77E12">
            <w:pPr>
              <w:pStyle w:val="a9"/>
              <w:ind w:left="0"/>
            </w:pPr>
          </w:p>
        </w:tc>
      </w:tr>
      <w:tr w:rsidR="00F07A16" w14:paraId="43A96EB1" w14:textId="77777777" w:rsidTr="004E661E">
        <w:tc>
          <w:tcPr>
            <w:tcW w:w="3753" w:type="dxa"/>
          </w:tcPr>
          <w:p w14:paraId="5771C860" w14:textId="77777777" w:rsidR="00F07A16" w:rsidRDefault="00F07A16" w:rsidP="00F77E12">
            <w:pPr>
              <w:pStyle w:val="a9"/>
              <w:ind w:left="0"/>
            </w:pPr>
            <w:r>
              <w:rPr>
                <w:rFonts w:hint="eastAsia"/>
              </w:rPr>
              <w:t>宇藤木橋～商工高校前</w:t>
            </w:r>
          </w:p>
        </w:tc>
        <w:tc>
          <w:tcPr>
            <w:tcW w:w="3052" w:type="dxa"/>
            <w:vAlign w:val="center"/>
          </w:tcPr>
          <w:p w14:paraId="4320F87F" w14:textId="77777777" w:rsidR="00F07A16" w:rsidRDefault="00F07A16" w:rsidP="00F77E12">
            <w:pPr>
              <w:pStyle w:val="a9"/>
              <w:ind w:left="0"/>
              <w:jc w:val="center"/>
            </w:pPr>
            <w:r>
              <w:rPr>
                <w:rFonts w:hint="eastAsia"/>
              </w:rPr>
              <w:t>４９０円</w:t>
            </w:r>
          </w:p>
        </w:tc>
        <w:tc>
          <w:tcPr>
            <w:tcW w:w="3543" w:type="dxa"/>
            <w:vMerge/>
          </w:tcPr>
          <w:p w14:paraId="62E9F002" w14:textId="77777777" w:rsidR="00F07A16" w:rsidRDefault="00F07A16" w:rsidP="00F77E12">
            <w:pPr>
              <w:pStyle w:val="a9"/>
              <w:ind w:left="0"/>
            </w:pPr>
          </w:p>
        </w:tc>
      </w:tr>
    </w:tbl>
    <w:p w14:paraId="4DBDCE0D" w14:textId="77777777" w:rsidR="00EC4B70" w:rsidRDefault="00EC4B70" w:rsidP="00EC4B70">
      <w:pPr>
        <w:pStyle w:val="a9"/>
        <w:ind w:left="-284"/>
      </w:pPr>
    </w:p>
    <w:p w14:paraId="34F7EE3B" w14:textId="77777777" w:rsidR="002A7789" w:rsidRDefault="002A7789" w:rsidP="00EC4B70">
      <w:pPr>
        <w:pStyle w:val="a9"/>
        <w:ind w:left="-284"/>
      </w:pPr>
    </w:p>
    <w:p w14:paraId="5A208252" w14:textId="77777777" w:rsidR="002A7789" w:rsidRDefault="002A7789" w:rsidP="00EC4B70">
      <w:pPr>
        <w:pStyle w:val="a9"/>
        <w:ind w:left="-284"/>
      </w:pPr>
    </w:p>
    <w:p w14:paraId="724040E7" w14:textId="77777777" w:rsidR="002A7789" w:rsidRDefault="002A7789" w:rsidP="00EC4B70">
      <w:pPr>
        <w:pStyle w:val="a9"/>
        <w:ind w:left="-284"/>
      </w:pPr>
    </w:p>
    <w:tbl>
      <w:tblPr>
        <w:tblStyle w:val="aa"/>
        <w:tblW w:w="10348" w:type="dxa"/>
        <w:tblInd w:w="-714" w:type="dxa"/>
        <w:tblLook w:val="04A0" w:firstRow="1" w:lastRow="0" w:firstColumn="1" w:lastColumn="0" w:noHBand="0" w:noVBand="1"/>
      </w:tblPr>
      <w:tblGrid>
        <w:gridCol w:w="10348"/>
      </w:tblGrid>
      <w:tr w:rsidR="004E661E" w14:paraId="5A81F850" w14:textId="77777777" w:rsidTr="004E661E">
        <w:tc>
          <w:tcPr>
            <w:tcW w:w="10348" w:type="dxa"/>
          </w:tcPr>
          <w:p w14:paraId="7833138D" w14:textId="6AD08F28" w:rsidR="004E661E" w:rsidRDefault="00E12283" w:rsidP="00F77E12">
            <w:pPr>
              <w:pStyle w:val="a9"/>
              <w:ind w:left="0"/>
            </w:pPr>
            <w:r>
              <w:rPr>
                <w:rFonts w:hint="eastAsia"/>
              </w:rPr>
              <w:lastRenderedPageBreak/>
              <w:t>設定する</w:t>
            </w:r>
            <w:r w:rsidR="004E661E">
              <w:rPr>
                <w:rFonts w:hint="eastAsia"/>
              </w:rPr>
              <w:t>運賃の詳細</w:t>
            </w:r>
          </w:p>
        </w:tc>
      </w:tr>
      <w:tr w:rsidR="004E661E" w14:paraId="661446E4" w14:textId="77777777" w:rsidTr="004E661E">
        <w:tc>
          <w:tcPr>
            <w:tcW w:w="10348" w:type="dxa"/>
          </w:tcPr>
          <w:p w14:paraId="47200B13" w14:textId="77777777" w:rsidR="004E661E" w:rsidRDefault="004E661E" w:rsidP="00F77E12">
            <w:pPr>
              <w:pStyle w:val="a9"/>
              <w:ind w:left="0"/>
            </w:pPr>
            <w:r w:rsidRPr="00EC4B70">
              <w:t>大人２００円（障がい者１００円）、小人１００円（障がい者５０円）</w:t>
            </w:r>
          </w:p>
          <w:p w14:paraId="3355B4F7" w14:textId="77777777" w:rsidR="004E661E" w:rsidRDefault="004E661E" w:rsidP="00F77E12">
            <w:pPr>
              <w:pStyle w:val="a9"/>
              <w:ind w:left="0"/>
            </w:pPr>
            <w:r w:rsidRPr="00EC4B70">
              <w:t xml:space="preserve"> ※1：障がい者割引の適用範囲は、両備バスの運送約款に準ずる。</w:t>
            </w:r>
          </w:p>
          <w:p w14:paraId="7390F2D5" w14:textId="77777777" w:rsidR="00E12283" w:rsidRDefault="004E661E" w:rsidP="00F77E12">
            <w:pPr>
              <w:pStyle w:val="a9"/>
              <w:ind w:left="630" w:hangingChars="300" w:hanging="630"/>
            </w:pPr>
            <w:r w:rsidRPr="00EC4B70">
              <w:t xml:space="preserve"> ※2：小人運賃は小学生に適用する。なお、1 歳以上 6 歳未満の小児については、同乗する旅客</w:t>
            </w:r>
          </w:p>
          <w:p w14:paraId="7A0C3222" w14:textId="5CE5B656" w:rsidR="004E661E" w:rsidRDefault="004E661E" w:rsidP="00D22491">
            <w:pPr>
              <w:ind w:firstLineChars="250" w:firstLine="525"/>
            </w:pPr>
            <w:r w:rsidRPr="00EC4B70">
              <w:t xml:space="preserve"> 1人(6 歳未満の小児は除く)につき 1 人を無賃とし、1 歳未満の小児については無賃とする。</w:t>
            </w:r>
          </w:p>
          <w:p w14:paraId="1A1C4612" w14:textId="77777777" w:rsidR="004D1582" w:rsidRPr="00756FBE" w:rsidRDefault="004E661E" w:rsidP="004D1582">
            <w:pPr>
              <w:pStyle w:val="a9"/>
              <w:ind w:leftChars="15" w:left="172" w:hangingChars="67" w:hanging="141"/>
            </w:pPr>
            <w:r w:rsidRPr="00756FBE">
              <w:t xml:space="preserve"> </w:t>
            </w:r>
            <w:r w:rsidR="0057616E" w:rsidRPr="00756FBE">
              <w:rPr>
                <w:rFonts w:hint="eastAsia"/>
              </w:rPr>
              <w:t>※</w:t>
            </w:r>
            <w:r w:rsidR="0092055B" w:rsidRPr="00756FBE">
              <w:rPr>
                <w:rFonts w:hint="eastAsia"/>
              </w:rPr>
              <w:t>3</w:t>
            </w:r>
            <w:r w:rsidR="0057616E" w:rsidRPr="00756FBE">
              <w:rPr>
                <w:rFonts w:hint="eastAsia"/>
              </w:rPr>
              <w:t>：</w:t>
            </w:r>
            <w:r w:rsidR="004D1582" w:rsidRPr="00756FBE">
              <w:rPr>
                <w:rFonts w:hint="eastAsia"/>
              </w:rPr>
              <w:t>既存の路線・運行系統で協議のうえ実施している割引等については、新たな路線・運行系統</w:t>
            </w:r>
          </w:p>
          <w:p w14:paraId="487C345B" w14:textId="5103CEAB" w:rsidR="0092055B" w:rsidRPr="00756FBE" w:rsidRDefault="004D1582" w:rsidP="004D1582">
            <w:pPr>
              <w:pStyle w:val="a9"/>
              <w:ind w:leftChars="82" w:left="172" w:firstLineChars="203" w:firstLine="426"/>
            </w:pPr>
            <w:r w:rsidRPr="00756FBE">
              <w:rPr>
                <w:rFonts w:hint="eastAsia"/>
              </w:rPr>
              <w:t>でも引き続き実施する。</w:t>
            </w:r>
          </w:p>
          <w:p w14:paraId="6CFD51F3" w14:textId="77777777" w:rsidR="004D1582" w:rsidRPr="00756FBE" w:rsidRDefault="0092055B" w:rsidP="004D1582">
            <w:pPr>
              <w:pStyle w:val="a9"/>
              <w:ind w:left="0" w:firstLineChars="50" w:firstLine="105"/>
            </w:pPr>
            <w:r w:rsidRPr="00756FBE">
              <w:rPr>
                <w:rFonts w:hint="eastAsia"/>
              </w:rPr>
              <w:t>※</w:t>
            </w:r>
            <w:r w:rsidR="001F09FC" w:rsidRPr="00756FBE">
              <w:rPr>
                <w:rFonts w:hint="eastAsia"/>
              </w:rPr>
              <w:t>4：</w:t>
            </w:r>
            <w:r w:rsidR="004D1582" w:rsidRPr="00756FBE">
              <w:rPr>
                <w:rFonts w:hint="eastAsia"/>
              </w:rPr>
              <w:t>シーバスを除く</w:t>
            </w:r>
            <w:r w:rsidR="004D1582" w:rsidRPr="00756FBE">
              <w:t>両備バス路線に</w:t>
            </w:r>
            <w:r w:rsidR="004D1582" w:rsidRPr="00756FBE">
              <w:rPr>
                <w:rFonts w:hint="eastAsia"/>
              </w:rPr>
              <w:t>ついて、</w:t>
            </w:r>
            <w:r w:rsidR="004D1582" w:rsidRPr="00756FBE">
              <w:t>割引が適用される際は</w:t>
            </w:r>
            <w:r w:rsidR="004D1582" w:rsidRPr="00756FBE">
              <w:rPr>
                <w:rFonts w:hint="eastAsia"/>
              </w:rPr>
              <w:t>そちらを優先する</w:t>
            </w:r>
            <w:r w:rsidR="004D1582" w:rsidRPr="00756FBE">
              <w:t>。</w:t>
            </w:r>
          </w:p>
          <w:p w14:paraId="4D3DBDB4" w14:textId="77777777" w:rsidR="004D1582" w:rsidRPr="00756FBE" w:rsidRDefault="004D1582" w:rsidP="004D1582">
            <w:pPr>
              <w:pStyle w:val="a9"/>
              <w:ind w:left="0"/>
            </w:pPr>
            <w:r w:rsidRPr="00756FBE">
              <w:rPr>
                <w:rFonts w:hint="eastAsia"/>
              </w:rPr>
              <w:t xml:space="preserve">      例）岡山市運賃無料デー・5月5日こどもの日子ども運賃無料・バスの日子ども運賃無料</w:t>
            </w:r>
          </w:p>
          <w:p w14:paraId="01E9A3EB" w14:textId="54A387EB" w:rsidR="004D1582" w:rsidRPr="00756FBE" w:rsidRDefault="00BC7CA9" w:rsidP="004D1582">
            <w:pPr>
              <w:pStyle w:val="a9"/>
              <w:ind w:left="0" w:firstLineChars="50" w:firstLine="105"/>
            </w:pPr>
            <w:r w:rsidRPr="00756FBE">
              <w:rPr>
                <w:rFonts w:hint="eastAsia"/>
              </w:rPr>
              <w:t>※5：</w:t>
            </w:r>
            <w:r w:rsidR="004D1582" w:rsidRPr="00756FBE">
              <w:rPr>
                <w:rFonts w:hint="eastAsia"/>
              </w:rPr>
              <w:t>シーバスについて別途割引運賃の協議が整っているものについてはそちらを優先する。</w:t>
            </w:r>
          </w:p>
          <w:p w14:paraId="7B422A03" w14:textId="77777777" w:rsidR="004D1582" w:rsidRPr="00756FBE" w:rsidRDefault="004D1582" w:rsidP="004D1582">
            <w:pPr>
              <w:ind w:firstLineChars="300" w:firstLine="630"/>
            </w:pPr>
            <w:r w:rsidRPr="00756FBE">
              <w:rPr>
                <w:rFonts w:hint="eastAsia"/>
              </w:rPr>
              <w:t>例）5月5日こどもの日子ども運賃無料・バスの日子ども運賃無料</w:t>
            </w:r>
          </w:p>
          <w:p w14:paraId="20015579" w14:textId="3452A569" w:rsidR="00BC7CA9" w:rsidRPr="004D1582" w:rsidRDefault="00BC7CA9" w:rsidP="00BC7CA9">
            <w:pPr>
              <w:pStyle w:val="a9"/>
              <w:ind w:leftChars="50" w:left="598" w:hangingChars="235" w:hanging="493"/>
              <w:rPr>
                <w:color w:val="FF0000"/>
              </w:rPr>
            </w:pPr>
          </w:p>
          <w:p w14:paraId="3F219D08" w14:textId="77777777" w:rsidR="004E661E" w:rsidRDefault="004E661E" w:rsidP="00F77E12">
            <w:pPr>
              <w:pStyle w:val="a9"/>
              <w:ind w:left="0"/>
            </w:pPr>
            <w:r w:rsidRPr="00EC4B70">
              <w:t xml:space="preserve"> ＊その他の割引運賃について</w:t>
            </w:r>
          </w:p>
          <w:p w14:paraId="5F7A88AD" w14:textId="28D6B502" w:rsidR="00D22491" w:rsidRDefault="004E661E" w:rsidP="00D22491">
            <w:pPr>
              <w:ind w:firstLineChars="50" w:firstLine="105"/>
            </w:pPr>
            <w:r w:rsidRPr="00EC4B70">
              <w:t>・回数券：お手持ちの両備バス回数券（販売は 2021 年 12 月末で終了）は、両備バス・シーバスで</w:t>
            </w:r>
          </w:p>
          <w:p w14:paraId="079209B0" w14:textId="7AE287A4" w:rsidR="004E661E" w:rsidRDefault="004E661E" w:rsidP="00D22491">
            <w:pPr>
              <w:ind w:firstLineChars="150" w:firstLine="315"/>
            </w:pPr>
            <w:r w:rsidRPr="00EC4B70">
              <w:t>ご利用可能。</w:t>
            </w:r>
          </w:p>
          <w:p w14:paraId="088A46E2" w14:textId="77777777" w:rsidR="004E661E" w:rsidRDefault="004E661E" w:rsidP="00F77E12">
            <w:pPr>
              <w:pStyle w:val="a9"/>
              <w:ind w:left="0"/>
            </w:pPr>
            <w:r w:rsidRPr="00EC4B70">
              <w:t xml:space="preserve"> ・おかやま愛カード：両備バス・シーバスとも「おかやま愛カード」を提示した旅客に対する</w:t>
            </w:r>
          </w:p>
          <w:p w14:paraId="3BCE0A71" w14:textId="77777777" w:rsidR="004E661E" w:rsidRDefault="004E661E" w:rsidP="00F77E12">
            <w:pPr>
              <w:pStyle w:val="a9"/>
              <w:ind w:left="0" w:firstLineChars="150" w:firstLine="315"/>
            </w:pPr>
            <w:r w:rsidRPr="00EC4B70">
              <w:t>割引（5 割引）を適用する。</w:t>
            </w:r>
          </w:p>
          <w:p w14:paraId="0FFAF570" w14:textId="77777777" w:rsidR="00930990" w:rsidRDefault="00930990" w:rsidP="00F77E12">
            <w:pPr>
              <w:pStyle w:val="a9"/>
              <w:ind w:left="0" w:firstLineChars="150" w:firstLine="315"/>
              <w:rPr>
                <w:rFonts w:hint="eastAsia"/>
              </w:rPr>
            </w:pPr>
          </w:p>
          <w:p w14:paraId="6A736FAF" w14:textId="77777777" w:rsidR="004E661E" w:rsidRDefault="004E661E" w:rsidP="00F77E12">
            <w:pPr>
              <w:pStyle w:val="a9"/>
              <w:ind w:left="0"/>
            </w:pPr>
            <w:r w:rsidRPr="00EC4B70">
              <w:t xml:space="preserve"> ＊定期券の適用 </w:t>
            </w:r>
          </w:p>
          <w:p w14:paraId="7E317FA9" w14:textId="77777777" w:rsidR="004E661E" w:rsidRDefault="004E661E" w:rsidP="00D22491">
            <w:pPr>
              <w:pStyle w:val="a9"/>
              <w:ind w:left="0" w:firstLineChars="50" w:firstLine="105"/>
            </w:pPr>
            <w:r w:rsidRPr="00EC4B70">
              <w:t>・並走する両備バスで利用可能な定期券での乗車を可能とする。</w:t>
            </w:r>
          </w:p>
          <w:p w14:paraId="3468297A" w14:textId="1E71E957" w:rsidR="00F814F8" w:rsidRDefault="00F814F8" w:rsidP="00D22491">
            <w:pPr>
              <w:pStyle w:val="a9"/>
              <w:ind w:left="0" w:firstLineChars="50" w:firstLine="105"/>
            </w:pPr>
            <w:r>
              <w:rPr>
                <w:rFonts w:hint="eastAsia"/>
              </w:rPr>
              <w:t xml:space="preserve">  例）通勤定期券・通学定期券</w:t>
            </w:r>
          </w:p>
          <w:p w14:paraId="6C013BFD" w14:textId="274C471D" w:rsidR="00BC7CA9" w:rsidRPr="00BC7CA9" w:rsidRDefault="0057616E" w:rsidP="00BC7CA9">
            <w:pPr>
              <w:pStyle w:val="a9"/>
              <w:ind w:left="0" w:firstLineChars="50" w:firstLine="105"/>
            </w:pPr>
            <w:r>
              <w:rPr>
                <w:rFonts w:hint="eastAsia"/>
              </w:rPr>
              <w:t xml:space="preserve">　</w:t>
            </w:r>
            <w:r w:rsidR="001F09FC">
              <w:rPr>
                <w:rFonts w:hint="eastAsia"/>
              </w:rPr>
              <w:t>※別途協議が整っている場合はそちらを優先する</w:t>
            </w:r>
          </w:p>
          <w:p w14:paraId="69907639" w14:textId="38B75148" w:rsidR="001F09FC" w:rsidRPr="001F09FC" w:rsidRDefault="001F09FC" w:rsidP="00D22491">
            <w:pPr>
              <w:pStyle w:val="a9"/>
              <w:ind w:left="0" w:firstLineChars="50" w:firstLine="105"/>
            </w:pPr>
            <w:r>
              <w:rPr>
                <w:rFonts w:hint="eastAsia"/>
              </w:rPr>
              <w:t xml:space="preserve">　例）サマーキッズパス</w:t>
            </w:r>
          </w:p>
        </w:tc>
      </w:tr>
    </w:tbl>
    <w:p w14:paraId="7FFE1370" w14:textId="63DD0D69" w:rsidR="00EC4B70" w:rsidRDefault="00EC4B70" w:rsidP="00EC4B70">
      <w:pPr>
        <w:pStyle w:val="a9"/>
        <w:ind w:left="-284"/>
      </w:pPr>
    </w:p>
    <w:p w14:paraId="1DB94C3C" w14:textId="77777777" w:rsidR="00EC4B70" w:rsidRDefault="00EC4B70" w:rsidP="00EC4B70">
      <w:pPr>
        <w:pStyle w:val="a9"/>
        <w:ind w:left="-284"/>
      </w:pPr>
    </w:p>
    <w:p w14:paraId="025E6207" w14:textId="77777777" w:rsidR="00EC4B70" w:rsidRPr="004E661E" w:rsidRDefault="00EC4B70" w:rsidP="00EC4B70">
      <w:pPr>
        <w:pStyle w:val="a9"/>
        <w:ind w:left="-284"/>
      </w:pPr>
    </w:p>
    <w:p w14:paraId="21A82780" w14:textId="77777777" w:rsidR="00EC4B70" w:rsidRDefault="00EC4B70" w:rsidP="00EC4B70">
      <w:pPr>
        <w:pStyle w:val="a9"/>
        <w:ind w:left="-284"/>
      </w:pPr>
    </w:p>
    <w:p w14:paraId="6145A7B5" w14:textId="77777777" w:rsidR="00EC4B70" w:rsidRDefault="00EC4B70" w:rsidP="00EC4B70">
      <w:pPr>
        <w:pStyle w:val="a9"/>
        <w:ind w:left="-284"/>
      </w:pPr>
    </w:p>
    <w:p w14:paraId="4F7A0BC8" w14:textId="77777777" w:rsidR="00EC4B70" w:rsidRDefault="00EC4B70" w:rsidP="00EC4B70">
      <w:pPr>
        <w:pStyle w:val="a9"/>
        <w:ind w:left="-284"/>
      </w:pPr>
    </w:p>
    <w:p w14:paraId="0D9A667B" w14:textId="77777777" w:rsidR="00EC4B70" w:rsidRDefault="00EC4B70" w:rsidP="00EC4B70">
      <w:pPr>
        <w:pStyle w:val="a9"/>
        <w:ind w:left="-284"/>
      </w:pPr>
    </w:p>
    <w:p w14:paraId="1EA641EF" w14:textId="09CC62CE" w:rsidR="00EC4B70" w:rsidRDefault="00EC4B70" w:rsidP="00EC4B70">
      <w:pPr>
        <w:pStyle w:val="a9"/>
        <w:ind w:left="-284"/>
      </w:pPr>
    </w:p>
    <w:p w14:paraId="7DD90D00" w14:textId="77777777" w:rsidR="00EC4B70" w:rsidRDefault="00EC4B70" w:rsidP="00EC4B70">
      <w:pPr>
        <w:pStyle w:val="a9"/>
        <w:ind w:left="-284"/>
      </w:pPr>
    </w:p>
    <w:sectPr w:rsidR="00EC4B70" w:rsidSect="002A7789">
      <w:pgSz w:w="11906" w:h="16838" w:code="9"/>
      <w:pgMar w:top="624"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1AA6" w14:textId="77777777" w:rsidR="00434A9D" w:rsidRDefault="00434A9D" w:rsidP="00FD6CFB">
      <w:r>
        <w:separator/>
      </w:r>
    </w:p>
  </w:endnote>
  <w:endnote w:type="continuationSeparator" w:id="0">
    <w:p w14:paraId="0A28FDD8" w14:textId="77777777" w:rsidR="00434A9D" w:rsidRDefault="00434A9D" w:rsidP="00FD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3ADA" w14:textId="77777777" w:rsidR="00434A9D" w:rsidRDefault="00434A9D" w:rsidP="00FD6CFB">
      <w:r>
        <w:separator/>
      </w:r>
    </w:p>
  </w:footnote>
  <w:footnote w:type="continuationSeparator" w:id="0">
    <w:p w14:paraId="4EEA4201" w14:textId="77777777" w:rsidR="00434A9D" w:rsidRDefault="00434A9D" w:rsidP="00FD6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C4753"/>
    <w:multiLevelType w:val="hybridMultilevel"/>
    <w:tmpl w:val="E1EA56BC"/>
    <w:lvl w:ilvl="0" w:tplc="3EC4705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000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26"/>
    <w:rsid w:val="00060078"/>
    <w:rsid w:val="0013796F"/>
    <w:rsid w:val="00187B53"/>
    <w:rsid w:val="001F09FC"/>
    <w:rsid w:val="002A7789"/>
    <w:rsid w:val="003C4759"/>
    <w:rsid w:val="00400026"/>
    <w:rsid w:val="00434A9D"/>
    <w:rsid w:val="004B5021"/>
    <w:rsid w:val="004D1582"/>
    <w:rsid w:val="004E661E"/>
    <w:rsid w:val="0057616E"/>
    <w:rsid w:val="00717062"/>
    <w:rsid w:val="007378C6"/>
    <w:rsid w:val="00756FBE"/>
    <w:rsid w:val="00785023"/>
    <w:rsid w:val="007F789C"/>
    <w:rsid w:val="008E00D6"/>
    <w:rsid w:val="008E7A69"/>
    <w:rsid w:val="0092055B"/>
    <w:rsid w:val="00930990"/>
    <w:rsid w:val="00962771"/>
    <w:rsid w:val="009A6B25"/>
    <w:rsid w:val="00AD1D9D"/>
    <w:rsid w:val="00BC7CA9"/>
    <w:rsid w:val="00C1243E"/>
    <w:rsid w:val="00C24043"/>
    <w:rsid w:val="00CC43B8"/>
    <w:rsid w:val="00CD7971"/>
    <w:rsid w:val="00D22491"/>
    <w:rsid w:val="00D938CB"/>
    <w:rsid w:val="00DA58C9"/>
    <w:rsid w:val="00E12283"/>
    <w:rsid w:val="00EC4B70"/>
    <w:rsid w:val="00F07A16"/>
    <w:rsid w:val="00F814F8"/>
    <w:rsid w:val="00F82426"/>
    <w:rsid w:val="00FB6B4E"/>
    <w:rsid w:val="00FD6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10F09"/>
  <w15:chartTrackingRefBased/>
  <w15:docId w15:val="{A70DA33D-2051-4583-A8FF-82EFF506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0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00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00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00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00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00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00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00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00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0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0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0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0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0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0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0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0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0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0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0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0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0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026"/>
    <w:pPr>
      <w:spacing w:before="160" w:after="160"/>
      <w:jc w:val="center"/>
    </w:pPr>
    <w:rPr>
      <w:i/>
      <w:iCs/>
      <w:color w:val="404040" w:themeColor="text1" w:themeTint="BF"/>
    </w:rPr>
  </w:style>
  <w:style w:type="character" w:customStyle="1" w:styleId="a8">
    <w:name w:val="引用文 (文字)"/>
    <w:basedOn w:val="a0"/>
    <w:link w:val="a7"/>
    <w:uiPriority w:val="29"/>
    <w:rsid w:val="00400026"/>
    <w:rPr>
      <w:i/>
      <w:iCs/>
      <w:color w:val="404040" w:themeColor="text1" w:themeTint="BF"/>
    </w:rPr>
  </w:style>
  <w:style w:type="paragraph" w:styleId="a9">
    <w:name w:val="List Paragraph"/>
    <w:basedOn w:val="a"/>
    <w:uiPriority w:val="34"/>
    <w:qFormat/>
    <w:rsid w:val="00400026"/>
    <w:pPr>
      <w:ind w:left="720"/>
      <w:contextualSpacing/>
    </w:pPr>
  </w:style>
  <w:style w:type="character" w:styleId="21">
    <w:name w:val="Intense Emphasis"/>
    <w:basedOn w:val="a0"/>
    <w:uiPriority w:val="21"/>
    <w:qFormat/>
    <w:rsid w:val="00400026"/>
    <w:rPr>
      <w:i/>
      <w:iCs/>
      <w:color w:val="2F5496" w:themeColor="accent1" w:themeShade="BF"/>
    </w:rPr>
  </w:style>
  <w:style w:type="paragraph" w:styleId="22">
    <w:name w:val="Intense Quote"/>
    <w:basedOn w:val="a"/>
    <w:next w:val="a"/>
    <w:link w:val="23"/>
    <w:uiPriority w:val="30"/>
    <w:qFormat/>
    <w:rsid w:val="00400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00026"/>
    <w:rPr>
      <w:i/>
      <w:iCs/>
      <w:color w:val="2F5496" w:themeColor="accent1" w:themeShade="BF"/>
    </w:rPr>
  </w:style>
  <w:style w:type="character" w:styleId="24">
    <w:name w:val="Intense Reference"/>
    <w:basedOn w:val="a0"/>
    <w:uiPriority w:val="32"/>
    <w:qFormat/>
    <w:rsid w:val="00400026"/>
    <w:rPr>
      <w:b/>
      <w:bCs/>
      <w:smallCaps/>
      <w:color w:val="2F5496" w:themeColor="accent1" w:themeShade="BF"/>
      <w:spacing w:val="5"/>
    </w:rPr>
  </w:style>
  <w:style w:type="table" w:styleId="aa">
    <w:name w:val="Table Grid"/>
    <w:basedOn w:val="a1"/>
    <w:uiPriority w:val="39"/>
    <w:rsid w:val="00EC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D6CFB"/>
    <w:pPr>
      <w:tabs>
        <w:tab w:val="center" w:pos="4252"/>
        <w:tab w:val="right" w:pos="8504"/>
      </w:tabs>
      <w:snapToGrid w:val="0"/>
    </w:pPr>
  </w:style>
  <w:style w:type="character" w:customStyle="1" w:styleId="ac">
    <w:name w:val="ヘッダー (文字)"/>
    <w:basedOn w:val="a0"/>
    <w:link w:val="ab"/>
    <w:uiPriority w:val="99"/>
    <w:rsid w:val="00FD6CFB"/>
  </w:style>
  <w:style w:type="paragraph" w:styleId="ad">
    <w:name w:val="footer"/>
    <w:basedOn w:val="a"/>
    <w:link w:val="ae"/>
    <w:uiPriority w:val="99"/>
    <w:unhideWhenUsed/>
    <w:rsid w:val="00FD6CFB"/>
    <w:pPr>
      <w:tabs>
        <w:tab w:val="center" w:pos="4252"/>
        <w:tab w:val="right" w:pos="8504"/>
      </w:tabs>
      <w:snapToGrid w:val="0"/>
    </w:pPr>
  </w:style>
  <w:style w:type="character" w:customStyle="1" w:styleId="ae">
    <w:name w:val="フッター (文字)"/>
    <w:basedOn w:val="a0"/>
    <w:link w:val="ad"/>
    <w:uiPriority w:val="99"/>
    <w:rsid w:val="00FD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2026-07-08T09:11:00Z</cp:lastPrinted>
  <dcterms:created xsi:type="dcterms:W3CDTF">2026-07-08T07:07:00Z</dcterms:created>
  <dcterms:modified xsi:type="dcterms:W3CDTF">2026-07-08T07:07:00Z</dcterms:modified>
</cp:coreProperties>
</file>